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B1" w:rsidRDefault="001C27B1" w:rsidP="004721CE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</w:rPr>
      </w:pPr>
    </w:p>
    <w:p w:rsidR="002108FB" w:rsidRPr="002108FB" w:rsidRDefault="002108FB" w:rsidP="004721CE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</w:rPr>
      </w:pPr>
      <w:r w:rsidRPr="002108FB">
        <w:rPr>
          <w:b/>
          <w:bCs/>
          <w:sz w:val="24"/>
          <w:szCs w:val="24"/>
        </w:rPr>
        <w:t>AVVISO PUBBLICO</w:t>
      </w:r>
    </w:p>
    <w:p w:rsidR="00753128" w:rsidRDefault="002108FB" w:rsidP="002108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INERENTE L’AGGIORNAMENTO </w:t>
      </w:r>
      <w:r w:rsidRPr="002108FB">
        <w:rPr>
          <w:b/>
          <w:bCs/>
          <w:sz w:val="24"/>
          <w:szCs w:val="24"/>
        </w:rPr>
        <w:t>DEL P</w:t>
      </w:r>
      <w:r w:rsidR="00DC2855">
        <w:rPr>
          <w:b/>
          <w:bCs/>
          <w:sz w:val="24"/>
          <w:szCs w:val="24"/>
        </w:rPr>
        <w:t xml:space="preserve">IANO TRIENNALE DI PREVENZIONE DELLA CORRUZIONE E </w:t>
      </w:r>
      <w:r w:rsidRPr="002108FB">
        <w:rPr>
          <w:b/>
          <w:bCs/>
          <w:sz w:val="24"/>
          <w:szCs w:val="24"/>
        </w:rPr>
        <w:t xml:space="preserve">TRASPARENZA </w:t>
      </w:r>
      <w:r w:rsidR="00972479">
        <w:rPr>
          <w:b/>
          <w:bCs/>
          <w:sz w:val="24"/>
          <w:szCs w:val="24"/>
        </w:rPr>
        <w:t>(TRIENNIO 20</w:t>
      </w:r>
      <w:r w:rsidR="004721CE">
        <w:rPr>
          <w:b/>
          <w:bCs/>
          <w:sz w:val="24"/>
          <w:szCs w:val="24"/>
        </w:rPr>
        <w:t>2</w:t>
      </w:r>
      <w:r w:rsidR="00BE37BF">
        <w:rPr>
          <w:b/>
          <w:bCs/>
          <w:sz w:val="24"/>
          <w:szCs w:val="24"/>
        </w:rPr>
        <w:t>6</w:t>
      </w:r>
      <w:r w:rsidR="00FD2F9D">
        <w:rPr>
          <w:b/>
          <w:bCs/>
          <w:sz w:val="24"/>
          <w:szCs w:val="24"/>
        </w:rPr>
        <w:t>-20</w:t>
      </w:r>
      <w:r w:rsidR="00972479">
        <w:rPr>
          <w:b/>
          <w:bCs/>
          <w:sz w:val="24"/>
          <w:szCs w:val="24"/>
        </w:rPr>
        <w:t>2</w:t>
      </w:r>
      <w:r w:rsidR="00BE37BF">
        <w:rPr>
          <w:b/>
          <w:bCs/>
          <w:sz w:val="24"/>
          <w:szCs w:val="24"/>
        </w:rPr>
        <w:t>8</w:t>
      </w:r>
      <w:r w:rsidR="00DC2855">
        <w:rPr>
          <w:b/>
          <w:bCs/>
          <w:sz w:val="24"/>
          <w:szCs w:val="24"/>
        </w:rPr>
        <w:t>)</w:t>
      </w:r>
    </w:p>
    <w:p w:rsidR="008E76FC" w:rsidRDefault="008E76FC" w:rsidP="002108FB">
      <w:pPr>
        <w:jc w:val="center"/>
        <w:rPr>
          <w:b/>
          <w:bCs/>
          <w:sz w:val="24"/>
          <w:szCs w:val="24"/>
        </w:rPr>
      </w:pPr>
    </w:p>
    <w:p w:rsidR="001C27B1" w:rsidRDefault="001C27B1" w:rsidP="004721CE">
      <w:pPr>
        <w:spacing w:line="360" w:lineRule="auto"/>
        <w:jc w:val="both"/>
        <w:rPr>
          <w:bCs/>
          <w:sz w:val="24"/>
          <w:szCs w:val="24"/>
        </w:rPr>
      </w:pPr>
    </w:p>
    <w:p w:rsidR="00FD2F9D" w:rsidRDefault="009B237F" w:rsidP="004721C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Il </w:t>
      </w:r>
      <w:r w:rsidR="00345550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esponsabile della Prevenzione della corruzione e della trasparenza</w:t>
      </w:r>
      <w:r w:rsidR="004721CE">
        <w:rPr>
          <w:bCs/>
          <w:sz w:val="24"/>
          <w:szCs w:val="24"/>
        </w:rPr>
        <w:t xml:space="preserve"> dell’</w:t>
      </w:r>
      <w:r w:rsidR="007742B5">
        <w:rPr>
          <w:bCs/>
          <w:sz w:val="24"/>
          <w:szCs w:val="24"/>
        </w:rPr>
        <w:t>IRCCS Fondazione G. Pascale,</w:t>
      </w:r>
    </w:p>
    <w:p w:rsidR="006A6E90" w:rsidRPr="003D10B6" w:rsidRDefault="005941CD" w:rsidP="004721CE">
      <w:pPr>
        <w:spacing w:line="360" w:lineRule="auto"/>
        <w:jc w:val="both"/>
        <w:rPr>
          <w:bCs/>
          <w:sz w:val="24"/>
          <w:szCs w:val="24"/>
        </w:rPr>
      </w:pPr>
      <w:r w:rsidRPr="005941CD">
        <w:rPr>
          <w:b/>
          <w:bCs/>
          <w:sz w:val="24"/>
          <w:szCs w:val="24"/>
        </w:rPr>
        <w:t>P</w:t>
      </w:r>
      <w:r w:rsidR="006A6E90" w:rsidRPr="005941CD">
        <w:rPr>
          <w:b/>
          <w:bCs/>
          <w:sz w:val="24"/>
          <w:szCs w:val="24"/>
        </w:rPr>
        <w:t>remesso che</w:t>
      </w:r>
      <w:r w:rsidR="006A6E90">
        <w:rPr>
          <w:bCs/>
          <w:sz w:val="24"/>
          <w:szCs w:val="24"/>
        </w:rPr>
        <w:t xml:space="preserve"> </w:t>
      </w:r>
      <w:r w:rsidR="006A6E90" w:rsidRPr="006A6E90">
        <w:rPr>
          <w:bCs/>
          <w:sz w:val="24"/>
          <w:szCs w:val="24"/>
        </w:rPr>
        <w:t xml:space="preserve">la legge 6 novembre 2012, n. 190, entrata in vigore il 28/11/2012, </w:t>
      </w:r>
      <w:r w:rsidR="006A6E90">
        <w:rPr>
          <w:bCs/>
          <w:sz w:val="24"/>
          <w:szCs w:val="24"/>
        </w:rPr>
        <w:t xml:space="preserve">(c.d. Legge Anticorruzione) al </w:t>
      </w:r>
      <w:r w:rsidR="006A6E90" w:rsidRPr="006A6E90">
        <w:rPr>
          <w:bCs/>
          <w:sz w:val="24"/>
          <w:szCs w:val="24"/>
        </w:rPr>
        <w:t>comma 8 dell’art. 1 prevede che l’organo di indirizzo politico, su</w:t>
      </w:r>
      <w:r w:rsidR="006A6E90">
        <w:rPr>
          <w:bCs/>
          <w:sz w:val="24"/>
          <w:szCs w:val="24"/>
        </w:rPr>
        <w:t xml:space="preserve"> </w:t>
      </w:r>
      <w:r w:rsidR="006A6E90" w:rsidRPr="006A6E90">
        <w:rPr>
          <w:bCs/>
          <w:sz w:val="24"/>
          <w:szCs w:val="24"/>
        </w:rPr>
        <w:t>proposta del Responsabile della Prevenzione della Corruzione, entro il 31 gennaio di</w:t>
      </w:r>
      <w:r w:rsidR="006A6E90">
        <w:rPr>
          <w:bCs/>
          <w:sz w:val="24"/>
          <w:szCs w:val="24"/>
        </w:rPr>
        <w:t xml:space="preserve"> </w:t>
      </w:r>
      <w:r w:rsidR="006A6E90" w:rsidRPr="006A6E90">
        <w:rPr>
          <w:bCs/>
          <w:sz w:val="24"/>
          <w:szCs w:val="24"/>
        </w:rPr>
        <w:t>ogni anno, adotta il Piano Triennale di Prevenzione della Corruzione (P</w:t>
      </w:r>
      <w:r w:rsidR="00EB583C">
        <w:rPr>
          <w:bCs/>
          <w:sz w:val="24"/>
          <w:szCs w:val="24"/>
        </w:rPr>
        <w:t>.</w:t>
      </w:r>
      <w:r w:rsidR="006A6E90" w:rsidRPr="006A6E90">
        <w:rPr>
          <w:bCs/>
          <w:sz w:val="24"/>
          <w:szCs w:val="24"/>
        </w:rPr>
        <w:t>T</w:t>
      </w:r>
      <w:r w:rsidR="00EB583C">
        <w:rPr>
          <w:bCs/>
          <w:sz w:val="24"/>
          <w:szCs w:val="24"/>
        </w:rPr>
        <w:t>.</w:t>
      </w:r>
      <w:r w:rsidR="006A6E90" w:rsidRPr="006A6E90">
        <w:rPr>
          <w:bCs/>
          <w:sz w:val="24"/>
          <w:szCs w:val="24"/>
        </w:rPr>
        <w:t>P</w:t>
      </w:r>
      <w:r w:rsidR="00EB583C">
        <w:rPr>
          <w:bCs/>
          <w:sz w:val="24"/>
          <w:szCs w:val="24"/>
        </w:rPr>
        <w:t>.</w:t>
      </w:r>
      <w:r w:rsidR="006A6E90" w:rsidRPr="006A6E90">
        <w:rPr>
          <w:bCs/>
          <w:sz w:val="24"/>
          <w:szCs w:val="24"/>
        </w:rPr>
        <w:t>C</w:t>
      </w:r>
      <w:r w:rsidR="00EB583C">
        <w:rPr>
          <w:bCs/>
          <w:sz w:val="24"/>
          <w:szCs w:val="24"/>
        </w:rPr>
        <w:t>.</w:t>
      </w:r>
      <w:r w:rsidR="006A6E90" w:rsidRPr="006A6E90">
        <w:rPr>
          <w:bCs/>
          <w:sz w:val="24"/>
          <w:szCs w:val="24"/>
        </w:rPr>
        <w:t>)</w:t>
      </w:r>
      <w:r w:rsidR="006A6E90">
        <w:rPr>
          <w:bCs/>
          <w:sz w:val="24"/>
          <w:szCs w:val="24"/>
        </w:rPr>
        <w:t xml:space="preserve"> e il </w:t>
      </w:r>
      <w:r w:rsidR="00FD2F9D">
        <w:rPr>
          <w:bCs/>
          <w:sz w:val="24"/>
          <w:szCs w:val="24"/>
        </w:rPr>
        <w:t>P</w:t>
      </w:r>
      <w:r w:rsidR="006A6E90">
        <w:rPr>
          <w:bCs/>
          <w:sz w:val="24"/>
          <w:szCs w:val="24"/>
        </w:rPr>
        <w:t xml:space="preserve">rogramma </w:t>
      </w:r>
      <w:r w:rsidR="00FD2F9D">
        <w:rPr>
          <w:bCs/>
          <w:sz w:val="24"/>
          <w:szCs w:val="24"/>
        </w:rPr>
        <w:t>T</w:t>
      </w:r>
      <w:r w:rsidR="006A6E90">
        <w:rPr>
          <w:bCs/>
          <w:sz w:val="24"/>
          <w:szCs w:val="24"/>
        </w:rPr>
        <w:t xml:space="preserve">riennale della </w:t>
      </w:r>
      <w:r w:rsidR="00FD2F9D">
        <w:rPr>
          <w:bCs/>
          <w:sz w:val="24"/>
          <w:szCs w:val="24"/>
        </w:rPr>
        <w:t>T</w:t>
      </w:r>
      <w:r w:rsidR="006A6E90">
        <w:rPr>
          <w:bCs/>
          <w:sz w:val="24"/>
          <w:szCs w:val="24"/>
        </w:rPr>
        <w:t>rasparenza (P</w:t>
      </w:r>
      <w:r w:rsidR="00EB583C">
        <w:rPr>
          <w:bCs/>
          <w:sz w:val="24"/>
          <w:szCs w:val="24"/>
        </w:rPr>
        <w:t>.</w:t>
      </w:r>
      <w:r w:rsidR="006A6E90">
        <w:rPr>
          <w:bCs/>
          <w:sz w:val="24"/>
          <w:szCs w:val="24"/>
        </w:rPr>
        <w:t>T</w:t>
      </w:r>
      <w:r w:rsidR="00EB583C">
        <w:rPr>
          <w:bCs/>
          <w:sz w:val="24"/>
          <w:szCs w:val="24"/>
        </w:rPr>
        <w:t>.</w:t>
      </w:r>
      <w:r w:rsidR="006A6E90">
        <w:rPr>
          <w:bCs/>
          <w:sz w:val="24"/>
          <w:szCs w:val="24"/>
        </w:rPr>
        <w:t>T</w:t>
      </w:r>
      <w:r w:rsidR="00EB583C">
        <w:rPr>
          <w:bCs/>
          <w:sz w:val="24"/>
          <w:szCs w:val="24"/>
        </w:rPr>
        <w:t>.</w:t>
      </w:r>
      <w:r w:rsidR="006A6E90">
        <w:rPr>
          <w:bCs/>
          <w:sz w:val="24"/>
          <w:szCs w:val="24"/>
        </w:rPr>
        <w:t>)</w:t>
      </w:r>
      <w:r w:rsidR="006A6E90" w:rsidRPr="006A6E90">
        <w:rPr>
          <w:bCs/>
          <w:sz w:val="24"/>
          <w:szCs w:val="24"/>
        </w:rPr>
        <w:t>;</w:t>
      </w:r>
      <w:r w:rsidR="006A6E90" w:rsidRPr="006A6E90">
        <w:rPr>
          <w:bCs/>
          <w:sz w:val="24"/>
          <w:szCs w:val="24"/>
        </w:rPr>
        <w:cr/>
      </w:r>
      <w:r>
        <w:rPr>
          <w:bCs/>
          <w:sz w:val="24"/>
          <w:szCs w:val="24"/>
        </w:rPr>
        <w:t>C</w:t>
      </w:r>
      <w:r w:rsidR="00EB583C" w:rsidRPr="00EB583C">
        <w:rPr>
          <w:b/>
          <w:bCs/>
          <w:sz w:val="24"/>
          <w:szCs w:val="24"/>
        </w:rPr>
        <w:t>onsiderato che</w:t>
      </w:r>
      <w:r w:rsidR="00EB583C">
        <w:rPr>
          <w:bCs/>
          <w:sz w:val="24"/>
          <w:szCs w:val="24"/>
        </w:rPr>
        <w:t xml:space="preserve"> </w:t>
      </w:r>
      <w:r w:rsidR="00EB583C" w:rsidRPr="00EB583C">
        <w:rPr>
          <w:bCs/>
          <w:sz w:val="24"/>
          <w:szCs w:val="24"/>
        </w:rPr>
        <w:t>i</w:t>
      </w:r>
      <w:r w:rsidR="00A025ED">
        <w:rPr>
          <w:bCs/>
          <w:sz w:val="24"/>
          <w:szCs w:val="24"/>
        </w:rPr>
        <w:t>l</w:t>
      </w:r>
      <w:r w:rsidR="00EB583C" w:rsidRPr="00EB583C">
        <w:rPr>
          <w:bCs/>
          <w:sz w:val="24"/>
          <w:szCs w:val="24"/>
        </w:rPr>
        <w:t xml:space="preserve"> </w:t>
      </w:r>
      <w:r w:rsidR="00EB583C">
        <w:rPr>
          <w:bCs/>
          <w:sz w:val="24"/>
          <w:szCs w:val="24"/>
        </w:rPr>
        <w:t>Pian</w:t>
      </w:r>
      <w:r w:rsidR="00A025ED">
        <w:rPr>
          <w:bCs/>
          <w:sz w:val="24"/>
          <w:szCs w:val="24"/>
        </w:rPr>
        <w:t>o</w:t>
      </w:r>
      <w:r w:rsidR="00EB583C">
        <w:rPr>
          <w:bCs/>
          <w:sz w:val="24"/>
          <w:szCs w:val="24"/>
        </w:rPr>
        <w:t xml:space="preserve"> Nazional</w:t>
      </w:r>
      <w:r w:rsidR="00A025ED">
        <w:rPr>
          <w:bCs/>
          <w:sz w:val="24"/>
          <w:szCs w:val="24"/>
        </w:rPr>
        <w:t>e</w:t>
      </w:r>
      <w:r w:rsidR="00EB583C">
        <w:rPr>
          <w:bCs/>
          <w:sz w:val="24"/>
          <w:szCs w:val="24"/>
        </w:rPr>
        <w:t xml:space="preserve"> Anticorruzione (</w:t>
      </w:r>
      <w:r w:rsidR="00EB583C" w:rsidRPr="00EB583C">
        <w:rPr>
          <w:bCs/>
          <w:sz w:val="24"/>
          <w:szCs w:val="24"/>
        </w:rPr>
        <w:t>P.N.A.</w:t>
      </w:r>
      <w:r w:rsidR="00EB583C">
        <w:rPr>
          <w:bCs/>
          <w:sz w:val="24"/>
          <w:szCs w:val="24"/>
        </w:rPr>
        <w:t>)</w:t>
      </w:r>
      <w:r w:rsidR="00EB583C" w:rsidRPr="00EB583C">
        <w:rPr>
          <w:bCs/>
          <w:sz w:val="24"/>
          <w:szCs w:val="24"/>
        </w:rPr>
        <w:t xml:space="preserve"> approvato dall’ANAC con deliberazion</w:t>
      </w:r>
      <w:r w:rsidR="00A025ED">
        <w:rPr>
          <w:bCs/>
          <w:sz w:val="24"/>
          <w:szCs w:val="24"/>
        </w:rPr>
        <w:t xml:space="preserve">i </w:t>
      </w:r>
      <w:r w:rsidR="00EB583C" w:rsidRPr="00EB583C">
        <w:rPr>
          <w:bCs/>
          <w:sz w:val="24"/>
          <w:szCs w:val="24"/>
        </w:rPr>
        <w:t xml:space="preserve"> n.72/2013</w:t>
      </w:r>
      <w:r w:rsidR="00A07EB5">
        <w:rPr>
          <w:bCs/>
          <w:sz w:val="24"/>
          <w:szCs w:val="24"/>
        </w:rPr>
        <w:t xml:space="preserve"> e</w:t>
      </w:r>
      <w:r w:rsidR="00EB583C" w:rsidRPr="00EB583C">
        <w:rPr>
          <w:bCs/>
          <w:sz w:val="24"/>
          <w:szCs w:val="24"/>
        </w:rPr>
        <w:t xml:space="preserve"> aggiornato con</w:t>
      </w:r>
      <w:r w:rsidR="00EB583C">
        <w:rPr>
          <w:bCs/>
          <w:sz w:val="24"/>
          <w:szCs w:val="24"/>
        </w:rPr>
        <w:t xml:space="preserve"> </w:t>
      </w:r>
      <w:r w:rsidR="00EB583C" w:rsidRPr="00EB583C">
        <w:rPr>
          <w:bCs/>
          <w:sz w:val="24"/>
          <w:szCs w:val="24"/>
        </w:rPr>
        <w:t xml:space="preserve">determinazione n. 12 del 28 ottobre 2015, </w:t>
      </w:r>
      <w:r w:rsidR="00A025ED">
        <w:rPr>
          <w:bCs/>
          <w:sz w:val="24"/>
          <w:szCs w:val="24"/>
        </w:rPr>
        <w:t>il Piano Nazionale Anticorruzione (P.N.A.) 2016 approvato con deliberazione n.831 del 3 agosto 2016</w:t>
      </w:r>
      <w:r w:rsidR="00DC2855">
        <w:rPr>
          <w:bCs/>
          <w:sz w:val="24"/>
          <w:szCs w:val="24"/>
        </w:rPr>
        <w:t>,</w:t>
      </w:r>
      <w:r w:rsidR="00B7710B">
        <w:rPr>
          <w:bCs/>
          <w:sz w:val="24"/>
          <w:szCs w:val="24"/>
        </w:rPr>
        <w:t xml:space="preserve"> l’aggiornamento 2017 al Piano Nazionale Anticorruzione</w:t>
      </w:r>
      <w:r w:rsidR="00A025ED">
        <w:rPr>
          <w:bCs/>
          <w:sz w:val="24"/>
          <w:szCs w:val="24"/>
        </w:rPr>
        <w:t>,</w:t>
      </w:r>
      <w:r w:rsidR="00B7710B">
        <w:rPr>
          <w:bCs/>
          <w:sz w:val="24"/>
          <w:szCs w:val="24"/>
        </w:rPr>
        <w:t xml:space="preserve"> approvato con delibera n.1208 del 22 novembre 2017</w:t>
      </w:r>
      <w:r w:rsidR="004721CE">
        <w:rPr>
          <w:bCs/>
          <w:sz w:val="24"/>
          <w:szCs w:val="24"/>
        </w:rPr>
        <w:t xml:space="preserve">, </w:t>
      </w:r>
      <w:r w:rsidR="00DC2855">
        <w:rPr>
          <w:bCs/>
          <w:sz w:val="24"/>
          <w:szCs w:val="24"/>
        </w:rPr>
        <w:t>l’aggiornamento 2018 al Piano Nazionale Anticorruzione approvato con delibera n.1074 del 21 novembre 2018</w:t>
      </w:r>
      <w:r w:rsidR="00000C8D">
        <w:rPr>
          <w:bCs/>
          <w:sz w:val="24"/>
          <w:szCs w:val="24"/>
        </w:rPr>
        <w:t xml:space="preserve">, </w:t>
      </w:r>
      <w:r w:rsidR="004721CE">
        <w:rPr>
          <w:bCs/>
          <w:sz w:val="24"/>
          <w:szCs w:val="24"/>
        </w:rPr>
        <w:t xml:space="preserve">il PNA 2019 di cui alla </w:t>
      </w:r>
      <w:r w:rsidR="004721CE" w:rsidRPr="004721CE">
        <w:rPr>
          <w:bCs/>
          <w:sz w:val="24"/>
          <w:szCs w:val="24"/>
        </w:rPr>
        <w:t>Delibera n. 1064 del 13 novembre 2019</w:t>
      </w:r>
      <w:r w:rsidR="000E1D02">
        <w:rPr>
          <w:bCs/>
          <w:sz w:val="24"/>
          <w:szCs w:val="24"/>
        </w:rPr>
        <w:t xml:space="preserve">, </w:t>
      </w:r>
      <w:r w:rsidR="00000C8D">
        <w:rPr>
          <w:bCs/>
          <w:sz w:val="24"/>
          <w:szCs w:val="24"/>
        </w:rPr>
        <w:t>il PNA 2022</w:t>
      </w:r>
      <w:r w:rsidR="00B43BC8">
        <w:rPr>
          <w:bCs/>
          <w:sz w:val="24"/>
          <w:szCs w:val="24"/>
        </w:rPr>
        <w:t xml:space="preserve"> (comunicato dal Presidente dell’Autorità il 30/11/2022)</w:t>
      </w:r>
      <w:r w:rsidR="000E1D02">
        <w:rPr>
          <w:bCs/>
          <w:sz w:val="24"/>
          <w:szCs w:val="24"/>
        </w:rPr>
        <w:t xml:space="preserve"> e il relativo aggiornamento </w:t>
      </w:r>
      <w:r w:rsidR="00113237">
        <w:rPr>
          <w:bCs/>
          <w:sz w:val="24"/>
          <w:szCs w:val="24"/>
        </w:rPr>
        <w:t>2023 (</w:t>
      </w:r>
      <w:r w:rsidR="00113237" w:rsidRPr="00113237">
        <w:rPr>
          <w:bCs/>
          <w:sz w:val="24"/>
          <w:szCs w:val="24"/>
        </w:rPr>
        <w:t>Delibera n. 605 del 19 dicembre 2023</w:t>
      </w:r>
      <w:r w:rsidR="00113237">
        <w:rPr>
          <w:bCs/>
          <w:sz w:val="24"/>
          <w:szCs w:val="24"/>
        </w:rPr>
        <w:t>)</w:t>
      </w:r>
      <w:r w:rsidR="00A025ED">
        <w:rPr>
          <w:bCs/>
          <w:sz w:val="24"/>
          <w:szCs w:val="24"/>
        </w:rPr>
        <w:t xml:space="preserve"> richiedono che il p</w:t>
      </w:r>
      <w:r w:rsidR="00EB583C" w:rsidRPr="00EB583C">
        <w:rPr>
          <w:bCs/>
          <w:sz w:val="24"/>
          <w:szCs w:val="24"/>
        </w:rPr>
        <w:t>rocesso di adozione del PTPC preved</w:t>
      </w:r>
      <w:r w:rsidR="00A025ED">
        <w:rPr>
          <w:bCs/>
          <w:sz w:val="24"/>
          <w:szCs w:val="24"/>
        </w:rPr>
        <w:t>a</w:t>
      </w:r>
      <w:r w:rsidR="00EB583C" w:rsidRPr="00EB583C">
        <w:rPr>
          <w:bCs/>
          <w:sz w:val="24"/>
          <w:szCs w:val="24"/>
        </w:rPr>
        <w:t xml:space="preserve"> la</w:t>
      </w:r>
      <w:r w:rsidR="00EB583C">
        <w:rPr>
          <w:bCs/>
          <w:sz w:val="24"/>
          <w:szCs w:val="24"/>
        </w:rPr>
        <w:t xml:space="preserve"> </w:t>
      </w:r>
      <w:r w:rsidR="00EB583C" w:rsidRPr="003D10B6">
        <w:rPr>
          <w:bCs/>
          <w:sz w:val="24"/>
          <w:szCs w:val="24"/>
        </w:rPr>
        <w:t>partecipazione di attori esterni all’amministrazione;</w:t>
      </w:r>
    </w:p>
    <w:p w:rsidR="00113237" w:rsidRDefault="005941CD" w:rsidP="004721CE">
      <w:pPr>
        <w:spacing w:line="360" w:lineRule="auto"/>
        <w:jc w:val="both"/>
        <w:rPr>
          <w:bCs/>
          <w:sz w:val="24"/>
          <w:szCs w:val="24"/>
        </w:rPr>
      </w:pPr>
      <w:r w:rsidRPr="003D10B6">
        <w:rPr>
          <w:bCs/>
          <w:sz w:val="24"/>
          <w:szCs w:val="24"/>
        </w:rPr>
        <w:t>A</w:t>
      </w:r>
      <w:r w:rsidR="009B237F" w:rsidRPr="003D10B6">
        <w:rPr>
          <w:bCs/>
          <w:sz w:val="24"/>
          <w:szCs w:val="24"/>
        </w:rPr>
        <w:t>l fine di favorire</w:t>
      </w:r>
      <w:r w:rsidR="009B237F">
        <w:rPr>
          <w:bCs/>
          <w:sz w:val="24"/>
          <w:szCs w:val="24"/>
        </w:rPr>
        <w:t xml:space="preserve"> la partecipazione dei cittadini e dei portatori di interesse (stakeholder) alle attività poste a tutela dei pr</w:t>
      </w:r>
      <w:r w:rsidR="00345550">
        <w:rPr>
          <w:bCs/>
          <w:sz w:val="24"/>
          <w:szCs w:val="24"/>
        </w:rPr>
        <w:t>i</w:t>
      </w:r>
      <w:r w:rsidR="009B237F">
        <w:rPr>
          <w:bCs/>
          <w:sz w:val="24"/>
          <w:szCs w:val="24"/>
        </w:rPr>
        <w:t>ncipi di legalità, integrità e trasparenza</w:t>
      </w:r>
      <w:r w:rsidR="00113237">
        <w:rPr>
          <w:bCs/>
          <w:sz w:val="24"/>
          <w:szCs w:val="24"/>
        </w:rPr>
        <w:t xml:space="preserve"> </w:t>
      </w:r>
      <w:r w:rsidR="00113237" w:rsidRPr="00113237">
        <w:rPr>
          <w:bCs/>
          <w:sz w:val="24"/>
          <w:szCs w:val="24"/>
        </w:rPr>
        <w:t xml:space="preserve">e di migliorare la strategia di prevenzione della </w:t>
      </w:r>
      <w:r w:rsidR="00113237">
        <w:rPr>
          <w:bCs/>
          <w:sz w:val="24"/>
          <w:szCs w:val="24"/>
        </w:rPr>
        <w:t>corruzione e per la trasparenza;</w:t>
      </w:r>
    </w:p>
    <w:p w:rsidR="005941CD" w:rsidRDefault="005941CD" w:rsidP="004721C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5941CD">
        <w:rPr>
          <w:b/>
          <w:bCs/>
          <w:sz w:val="24"/>
          <w:szCs w:val="24"/>
        </w:rPr>
        <w:t>NVITA</w:t>
      </w:r>
    </w:p>
    <w:p w:rsidR="005941CD" w:rsidRDefault="005941CD" w:rsidP="004721C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tutti </w:t>
      </w:r>
      <w:r w:rsidR="00746392">
        <w:rPr>
          <w:bCs/>
          <w:sz w:val="24"/>
          <w:szCs w:val="24"/>
        </w:rPr>
        <w:t>gli stakeholder a far pervenire eventuali osservazioni e/o suggerimenti che possano promuovere e migliorare ogni iniziativa in materia sia di prevenzione della corruzione che di trasparenza</w:t>
      </w:r>
      <w:r w:rsidR="007742B5">
        <w:rPr>
          <w:bCs/>
          <w:sz w:val="24"/>
          <w:szCs w:val="24"/>
        </w:rPr>
        <w:t>,</w:t>
      </w:r>
      <w:r w:rsidR="00746392">
        <w:rPr>
          <w:bCs/>
          <w:sz w:val="24"/>
          <w:szCs w:val="24"/>
        </w:rPr>
        <w:t xml:space="preserve"> ai </w:t>
      </w:r>
      <w:r w:rsidR="007742B5">
        <w:rPr>
          <w:bCs/>
          <w:sz w:val="24"/>
          <w:szCs w:val="24"/>
        </w:rPr>
        <w:t xml:space="preserve">fini dell’aggiornamento del Piano Triennale </w:t>
      </w:r>
      <w:r w:rsidR="004721CE">
        <w:rPr>
          <w:bCs/>
          <w:sz w:val="24"/>
          <w:szCs w:val="24"/>
        </w:rPr>
        <w:t>202</w:t>
      </w:r>
      <w:r w:rsidR="00BE37BF">
        <w:rPr>
          <w:bCs/>
          <w:sz w:val="24"/>
          <w:szCs w:val="24"/>
        </w:rPr>
        <w:t>6</w:t>
      </w:r>
      <w:r w:rsidR="007742B5">
        <w:rPr>
          <w:bCs/>
          <w:sz w:val="24"/>
          <w:szCs w:val="24"/>
        </w:rPr>
        <w:t>-20</w:t>
      </w:r>
      <w:r w:rsidR="00B7710B">
        <w:rPr>
          <w:bCs/>
          <w:sz w:val="24"/>
          <w:szCs w:val="24"/>
        </w:rPr>
        <w:t>2</w:t>
      </w:r>
      <w:r w:rsidR="00BE37BF">
        <w:rPr>
          <w:bCs/>
          <w:sz w:val="24"/>
          <w:szCs w:val="24"/>
        </w:rPr>
        <w:t>8</w:t>
      </w:r>
      <w:r w:rsidR="00B43BC8">
        <w:rPr>
          <w:bCs/>
          <w:sz w:val="24"/>
          <w:szCs w:val="24"/>
        </w:rPr>
        <w:t>.</w:t>
      </w:r>
    </w:p>
    <w:p w:rsidR="00746392" w:rsidRPr="007742B5" w:rsidRDefault="007742B5" w:rsidP="004721C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Tali proposte/osservazione </w:t>
      </w:r>
      <w:r w:rsidR="001C27B1">
        <w:rPr>
          <w:bCs/>
          <w:sz w:val="24"/>
          <w:szCs w:val="24"/>
        </w:rPr>
        <w:t>potranno</w:t>
      </w:r>
      <w:r>
        <w:rPr>
          <w:bCs/>
          <w:sz w:val="24"/>
          <w:szCs w:val="24"/>
        </w:rPr>
        <w:t xml:space="preserve"> pervenire, ai fini della valutazione,</w:t>
      </w:r>
      <w:r w:rsidR="00746392">
        <w:rPr>
          <w:bCs/>
          <w:sz w:val="24"/>
          <w:szCs w:val="24"/>
        </w:rPr>
        <w:t xml:space="preserve"> </w:t>
      </w:r>
      <w:r w:rsidR="00746392" w:rsidRPr="000E250A">
        <w:rPr>
          <w:b/>
          <w:bCs/>
          <w:sz w:val="24"/>
          <w:szCs w:val="24"/>
        </w:rPr>
        <w:t xml:space="preserve">entro </w:t>
      </w:r>
      <w:r w:rsidR="005941CD" w:rsidRPr="000E250A">
        <w:rPr>
          <w:b/>
          <w:bCs/>
          <w:sz w:val="24"/>
          <w:szCs w:val="24"/>
        </w:rPr>
        <w:t>e non oltre</w:t>
      </w:r>
      <w:r w:rsidRPr="000E250A">
        <w:rPr>
          <w:b/>
          <w:bCs/>
          <w:sz w:val="24"/>
          <w:szCs w:val="24"/>
        </w:rPr>
        <w:t xml:space="preserve"> </w:t>
      </w:r>
      <w:r w:rsidR="00BE37BF">
        <w:rPr>
          <w:b/>
          <w:bCs/>
          <w:sz w:val="24"/>
          <w:szCs w:val="24"/>
        </w:rPr>
        <w:t>31</w:t>
      </w:r>
      <w:r w:rsidRPr="000E250A">
        <w:rPr>
          <w:b/>
          <w:bCs/>
          <w:sz w:val="24"/>
          <w:szCs w:val="24"/>
        </w:rPr>
        <w:t>/</w:t>
      </w:r>
      <w:r w:rsidR="00BE37BF">
        <w:rPr>
          <w:b/>
          <w:bCs/>
          <w:sz w:val="24"/>
          <w:szCs w:val="24"/>
        </w:rPr>
        <w:t>12</w:t>
      </w:r>
      <w:r w:rsidR="00EF231A">
        <w:rPr>
          <w:b/>
          <w:bCs/>
          <w:sz w:val="24"/>
          <w:szCs w:val="24"/>
        </w:rPr>
        <w:t>/2025</w:t>
      </w:r>
      <w:r w:rsidR="005941CD" w:rsidRPr="004721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ai seguenti recapiti</w:t>
      </w:r>
      <w:r w:rsidR="005941CD">
        <w:rPr>
          <w:bCs/>
          <w:sz w:val="24"/>
          <w:szCs w:val="24"/>
        </w:rPr>
        <w:t>:</w:t>
      </w:r>
    </w:p>
    <w:p w:rsidR="00D9466A" w:rsidRDefault="004721CE" w:rsidP="004721C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D9466A">
        <w:rPr>
          <w:bCs/>
          <w:sz w:val="24"/>
          <w:szCs w:val="24"/>
        </w:rPr>
        <w:t>T</w:t>
      </w:r>
      <w:r w:rsidR="009B237F" w:rsidRPr="009B237F">
        <w:rPr>
          <w:bCs/>
          <w:sz w:val="24"/>
          <w:szCs w:val="24"/>
        </w:rPr>
        <w:t xml:space="preserve">ramite posta elettronica certificata all’indirizzo: </w:t>
      </w:r>
      <w:hyperlink r:id="rId7" w:history="1">
        <w:r w:rsidR="00D9466A" w:rsidRPr="004721CE">
          <w:rPr>
            <w:sz w:val="24"/>
            <w:szCs w:val="24"/>
          </w:rPr>
          <w:t>protocollogenerale@pec.istitutotumori.na.it</w:t>
        </w:r>
      </w:hyperlink>
      <w:r w:rsidR="009B237F" w:rsidRPr="004721CE">
        <w:rPr>
          <w:bCs/>
          <w:sz w:val="24"/>
          <w:szCs w:val="24"/>
        </w:rPr>
        <w:t>;</w:t>
      </w:r>
    </w:p>
    <w:p w:rsidR="00D9466A" w:rsidRDefault="004721CE" w:rsidP="004721C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</w:t>
      </w:r>
      <w:r w:rsidR="00D9466A">
        <w:rPr>
          <w:bCs/>
          <w:sz w:val="24"/>
          <w:szCs w:val="24"/>
        </w:rPr>
        <w:t>T</w:t>
      </w:r>
      <w:r w:rsidR="009B237F" w:rsidRPr="009B237F">
        <w:rPr>
          <w:bCs/>
          <w:sz w:val="24"/>
          <w:szCs w:val="24"/>
        </w:rPr>
        <w:t>ramite posta</w:t>
      </w:r>
      <w:r w:rsidR="00D9466A">
        <w:rPr>
          <w:bCs/>
          <w:sz w:val="24"/>
          <w:szCs w:val="24"/>
        </w:rPr>
        <w:t xml:space="preserve"> </w:t>
      </w:r>
      <w:r w:rsidR="009B237F" w:rsidRPr="009B237F">
        <w:rPr>
          <w:bCs/>
          <w:sz w:val="24"/>
          <w:szCs w:val="24"/>
        </w:rPr>
        <w:t xml:space="preserve">ordinaria all’indirizzo: </w:t>
      </w:r>
      <w:r>
        <w:rPr>
          <w:bCs/>
          <w:sz w:val="24"/>
          <w:szCs w:val="24"/>
        </w:rPr>
        <w:t>Responsabile Prevenzione della Corruzione e Trasparenza</w:t>
      </w:r>
      <w:r w:rsidR="009B237F" w:rsidRPr="009B237F">
        <w:rPr>
          <w:bCs/>
          <w:sz w:val="24"/>
          <w:szCs w:val="24"/>
        </w:rPr>
        <w:t xml:space="preserve"> I.N.T., Via Mariano Semmola -80131 NAPOLI</w:t>
      </w:r>
      <w:r w:rsidR="00D9466A">
        <w:rPr>
          <w:bCs/>
          <w:sz w:val="24"/>
          <w:szCs w:val="24"/>
        </w:rPr>
        <w:t>;</w:t>
      </w:r>
    </w:p>
    <w:p w:rsidR="009B237F" w:rsidRDefault="004721CE" w:rsidP="004721C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D9466A" w:rsidRPr="009B237F">
        <w:rPr>
          <w:bCs/>
          <w:sz w:val="24"/>
          <w:szCs w:val="24"/>
        </w:rPr>
        <w:t>D</w:t>
      </w:r>
      <w:r w:rsidR="009B237F" w:rsidRPr="009B237F">
        <w:rPr>
          <w:bCs/>
          <w:sz w:val="24"/>
          <w:szCs w:val="24"/>
        </w:rPr>
        <w:t>irettamente</w:t>
      </w:r>
      <w:r w:rsidR="00D9466A">
        <w:rPr>
          <w:bCs/>
          <w:sz w:val="24"/>
          <w:szCs w:val="24"/>
        </w:rPr>
        <w:t xml:space="preserve"> </w:t>
      </w:r>
      <w:r w:rsidR="009B237F" w:rsidRPr="009B237F">
        <w:rPr>
          <w:bCs/>
          <w:sz w:val="24"/>
          <w:szCs w:val="24"/>
        </w:rPr>
        <w:t>all’Ufficio Protocollo dell’Istituto</w:t>
      </w:r>
      <w:r>
        <w:rPr>
          <w:bCs/>
          <w:sz w:val="24"/>
          <w:szCs w:val="24"/>
        </w:rPr>
        <w:t xml:space="preserve"> Pascale</w:t>
      </w:r>
      <w:r w:rsidR="001C27B1">
        <w:rPr>
          <w:bCs/>
          <w:sz w:val="24"/>
          <w:szCs w:val="24"/>
        </w:rPr>
        <w:t>.</w:t>
      </w:r>
    </w:p>
    <w:p w:rsidR="00113237" w:rsidRDefault="00113237" w:rsidP="004721CE">
      <w:pPr>
        <w:spacing w:line="360" w:lineRule="auto"/>
        <w:jc w:val="both"/>
        <w:rPr>
          <w:bCs/>
          <w:sz w:val="24"/>
          <w:szCs w:val="24"/>
        </w:rPr>
      </w:pPr>
    </w:p>
    <w:p w:rsidR="004721CE" w:rsidRDefault="00113237" w:rsidP="004721CE">
      <w:pPr>
        <w:spacing w:line="360" w:lineRule="auto"/>
        <w:jc w:val="both"/>
        <w:rPr>
          <w:bCs/>
          <w:sz w:val="24"/>
          <w:szCs w:val="24"/>
        </w:rPr>
      </w:pPr>
      <w:r w:rsidRPr="00113237">
        <w:rPr>
          <w:bCs/>
          <w:sz w:val="24"/>
          <w:szCs w:val="24"/>
        </w:rPr>
        <w:t>Il vigente Piano Triennale della Prevenzione della Corr</w:t>
      </w:r>
      <w:r>
        <w:rPr>
          <w:bCs/>
          <w:sz w:val="24"/>
          <w:szCs w:val="24"/>
        </w:rPr>
        <w:t>uzione e per la Trasparenza 202</w:t>
      </w:r>
      <w:r w:rsidR="00BE37BF">
        <w:rPr>
          <w:bCs/>
          <w:sz w:val="24"/>
          <w:szCs w:val="24"/>
        </w:rPr>
        <w:t>5-2027</w:t>
      </w:r>
      <w:r>
        <w:rPr>
          <w:bCs/>
          <w:sz w:val="24"/>
          <w:szCs w:val="24"/>
        </w:rPr>
        <w:t xml:space="preserve"> è consultabile all’indirizzo:</w:t>
      </w:r>
    </w:p>
    <w:p w:rsidR="00BE37BF" w:rsidRDefault="00BE37BF" w:rsidP="004721CE">
      <w:pPr>
        <w:spacing w:line="360" w:lineRule="auto"/>
        <w:jc w:val="both"/>
        <w:rPr>
          <w:bCs/>
          <w:sz w:val="24"/>
          <w:szCs w:val="24"/>
        </w:rPr>
      </w:pPr>
    </w:p>
    <w:p w:rsidR="009903D2" w:rsidRDefault="00BE37BF" w:rsidP="004721CE">
      <w:pPr>
        <w:spacing w:line="360" w:lineRule="auto"/>
        <w:jc w:val="both"/>
        <w:rPr>
          <w:bCs/>
          <w:sz w:val="24"/>
          <w:szCs w:val="24"/>
        </w:rPr>
      </w:pPr>
      <w:hyperlink r:id="rId8" w:history="1">
        <w:r w:rsidRPr="00480615">
          <w:rPr>
            <w:rStyle w:val="Collegamentoipertestuale"/>
            <w:bCs/>
            <w:sz w:val="24"/>
            <w:szCs w:val="24"/>
          </w:rPr>
          <w:t>https://istitutotumorina.portaleamministrazionetrasparente.it/contenuto17884_piano-integrato-di-attivit-e-organizzazione-piao_711.html</w:t>
        </w:r>
      </w:hyperlink>
    </w:p>
    <w:p w:rsidR="00BE37BF" w:rsidRDefault="00BE37BF" w:rsidP="004721CE">
      <w:pPr>
        <w:spacing w:line="360" w:lineRule="auto"/>
        <w:jc w:val="both"/>
        <w:rPr>
          <w:bCs/>
          <w:sz w:val="24"/>
          <w:szCs w:val="24"/>
        </w:rPr>
      </w:pPr>
      <w:bookmarkStart w:id="0" w:name="_GoBack"/>
      <w:bookmarkEnd w:id="0"/>
    </w:p>
    <w:p w:rsidR="00113237" w:rsidRDefault="00113237" w:rsidP="004721CE">
      <w:pPr>
        <w:spacing w:line="360" w:lineRule="auto"/>
        <w:jc w:val="both"/>
        <w:rPr>
          <w:bCs/>
          <w:sz w:val="2"/>
          <w:szCs w:val="2"/>
        </w:rPr>
      </w:pPr>
    </w:p>
    <w:p w:rsidR="004721CE" w:rsidRPr="004721CE" w:rsidRDefault="004721CE" w:rsidP="004721CE">
      <w:pPr>
        <w:spacing w:line="360" w:lineRule="auto"/>
        <w:jc w:val="both"/>
        <w:rPr>
          <w:bCs/>
          <w:sz w:val="2"/>
          <w:szCs w:val="2"/>
        </w:rPr>
      </w:pPr>
    </w:p>
    <w:p w:rsidR="004721CE" w:rsidRPr="004721CE" w:rsidRDefault="004721CE" w:rsidP="004721CE">
      <w:pPr>
        <w:spacing w:line="360" w:lineRule="auto"/>
        <w:jc w:val="both"/>
        <w:rPr>
          <w:bCs/>
          <w:sz w:val="2"/>
          <w:szCs w:val="2"/>
        </w:rPr>
      </w:pPr>
    </w:p>
    <w:p w:rsidR="009B237F" w:rsidRPr="004721CE" w:rsidRDefault="009B237F" w:rsidP="004721CE">
      <w:pPr>
        <w:spacing w:line="360" w:lineRule="auto"/>
        <w:jc w:val="both"/>
        <w:rPr>
          <w:bCs/>
          <w:sz w:val="24"/>
          <w:szCs w:val="24"/>
        </w:rPr>
      </w:pPr>
      <w:r w:rsidRPr="004721CE">
        <w:rPr>
          <w:bCs/>
          <w:sz w:val="24"/>
          <w:szCs w:val="24"/>
        </w:rPr>
        <w:t>Napoli l</w:t>
      </w:r>
      <w:r w:rsidR="00A52C07">
        <w:rPr>
          <w:bCs/>
          <w:sz w:val="24"/>
          <w:szCs w:val="24"/>
        </w:rPr>
        <w:t>ì</w:t>
      </w:r>
      <w:r w:rsidRPr="004721CE">
        <w:rPr>
          <w:bCs/>
          <w:sz w:val="24"/>
          <w:szCs w:val="24"/>
        </w:rPr>
        <w:t xml:space="preserve">, </w:t>
      </w:r>
      <w:r w:rsidR="00BE37BF">
        <w:rPr>
          <w:bCs/>
          <w:sz w:val="24"/>
          <w:szCs w:val="24"/>
        </w:rPr>
        <w:t>19</w:t>
      </w:r>
      <w:r w:rsidR="001E7C14">
        <w:rPr>
          <w:bCs/>
          <w:sz w:val="24"/>
          <w:szCs w:val="24"/>
        </w:rPr>
        <w:t>/</w:t>
      </w:r>
      <w:r w:rsidR="00BE37BF">
        <w:rPr>
          <w:bCs/>
          <w:sz w:val="24"/>
          <w:szCs w:val="24"/>
        </w:rPr>
        <w:t>12</w:t>
      </w:r>
      <w:r w:rsidR="00A07EB5" w:rsidRPr="004721CE">
        <w:rPr>
          <w:bCs/>
          <w:sz w:val="24"/>
          <w:szCs w:val="24"/>
        </w:rPr>
        <w:t>/2</w:t>
      </w:r>
      <w:r w:rsidR="00EF231A">
        <w:rPr>
          <w:bCs/>
          <w:sz w:val="24"/>
          <w:szCs w:val="24"/>
        </w:rPr>
        <w:t>025</w:t>
      </w:r>
    </w:p>
    <w:p w:rsidR="00A07EB5" w:rsidRDefault="000E250A" w:rsidP="004721CE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F.to i</w:t>
      </w:r>
      <w:r w:rsidR="00A07EB5">
        <w:rPr>
          <w:sz w:val="24"/>
          <w:szCs w:val="24"/>
        </w:rPr>
        <w:t>l Responsabile anticorruzione e trasparenza</w:t>
      </w:r>
    </w:p>
    <w:p w:rsidR="000D73FA" w:rsidRPr="00313E27" w:rsidRDefault="000E250A" w:rsidP="000E250A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45550">
        <w:rPr>
          <w:sz w:val="24"/>
          <w:szCs w:val="24"/>
        </w:rPr>
        <w:t>D</w:t>
      </w:r>
      <w:r w:rsidR="000D73FA">
        <w:rPr>
          <w:sz w:val="24"/>
          <w:szCs w:val="24"/>
        </w:rPr>
        <w:t>ott.ssa Elisa Regina</w:t>
      </w:r>
    </w:p>
    <w:sectPr w:rsidR="000D73FA" w:rsidRPr="00313E27" w:rsidSect="00F65A99">
      <w:headerReference w:type="default" r:id="rId9"/>
      <w:footerReference w:type="default" r:id="rId10"/>
      <w:pgSz w:w="11906" w:h="16838"/>
      <w:pgMar w:top="1702" w:right="1274" w:bottom="198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96" w:rsidRDefault="00526796">
      <w:r>
        <w:separator/>
      </w:r>
    </w:p>
  </w:endnote>
  <w:endnote w:type="continuationSeparator" w:id="0">
    <w:p w:rsidR="00526796" w:rsidRDefault="0052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FA" w:rsidRDefault="000D73FA">
    <w:pPr>
      <w:pStyle w:val="Pidipagina"/>
      <w:framePr w:wrap="auto" w:vAnchor="text" w:hAnchor="margin" w:xAlign="center" w:y="1"/>
      <w:rPr>
        <w:rStyle w:val="Numeropagina"/>
      </w:rPr>
    </w:pPr>
  </w:p>
  <w:p w:rsidR="009903D2" w:rsidRDefault="000D73FA" w:rsidP="009903D2">
    <w:pPr>
      <w:pStyle w:val="Pidipagina"/>
      <w:jc w:val="center"/>
      <w:rPr>
        <w:i/>
        <w:iCs/>
      </w:rPr>
    </w:pPr>
    <w:r>
      <w:rPr>
        <w:i/>
        <w:iCs/>
      </w:rPr>
      <w:t xml:space="preserve"> </w:t>
    </w:r>
  </w:p>
  <w:p w:rsidR="000D73FA" w:rsidRDefault="000D73FA" w:rsidP="00CF7364">
    <w:pPr>
      <w:pStyle w:val="Pidipagina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96" w:rsidRDefault="00526796">
      <w:r>
        <w:separator/>
      </w:r>
    </w:p>
  </w:footnote>
  <w:footnote w:type="continuationSeparator" w:id="0">
    <w:p w:rsidR="00526796" w:rsidRDefault="0052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FA" w:rsidRDefault="00A45968" w:rsidP="009B237F">
    <w:pPr>
      <w:pStyle w:val="Intestazione"/>
      <w:tabs>
        <w:tab w:val="clear" w:pos="4819"/>
        <w:tab w:val="clear" w:pos="9638"/>
      </w:tabs>
      <w:jc w:val="center"/>
    </w:pPr>
    <w:r>
      <w:rPr>
        <w:rFonts w:ascii="Calibri" w:hAnsi="Calibri" w:cs="Calibri"/>
        <w:noProof/>
        <w:color w:val="0000FF"/>
      </w:rPr>
      <w:drawing>
        <wp:inline distT="0" distB="0" distL="0" distR="0">
          <wp:extent cx="2924175" cy="552450"/>
          <wp:effectExtent l="0" t="0" r="9525" b="0"/>
          <wp:docPr id="13" name="Immagine 13" descr=" Nazionale Tumori - IRCCS &quot;Fondazione G.Pascale&quot;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 Nazionale Tumori - IRCCS &quot;Fondazione G.Pascale&quot;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1FC"/>
    <w:multiLevelType w:val="hybridMultilevel"/>
    <w:tmpl w:val="73CE2B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7A0F"/>
    <w:multiLevelType w:val="singleLevel"/>
    <w:tmpl w:val="609C9B14"/>
    <w:lvl w:ilvl="0">
      <w:start w:val="18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B504C3"/>
    <w:multiLevelType w:val="hybridMultilevel"/>
    <w:tmpl w:val="0CA688F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937BB"/>
    <w:multiLevelType w:val="hybridMultilevel"/>
    <w:tmpl w:val="8EBA0C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17C89"/>
    <w:multiLevelType w:val="hybridMultilevel"/>
    <w:tmpl w:val="00168E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77BC"/>
    <w:multiLevelType w:val="hybridMultilevel"/>
    <w:tmpl w:val="E510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F5D"/>
    <w:multiLevelType w:val="hybridMultilevel"/>
    <w:tmpl w:val="60F657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137DD"/>
    <w:multiLevelType w:val="hybridMultilevel"/>
    <w:tmpl w:val="44862098"/>
    <w:lvl w:ilvl="0" w:tplc="6610EC5C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1578CF"/>
    <w:multiLevelType w:val="hybridMultilevel"/>
    <w:tmpl w:val="64D84A02"/>
    <w:lvl w:ilvl="0" w:tplc="FB163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E30A1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DA"/>
    <w:rsid w:val="00000C8D"/>
    <w:rsid w:val="000042D3"/>
    <w:rsid w:val="000746DA"/>
    <w:rsid w:val="000B3D2E"/>
    <w:rsid w:val="000B4DD8"/>
    <w:rsid w:val="000D73FA"/>
    <w:rsid w:val="000E1D02"/>
    <w:rsid w:val="000E250A"/>
    <w:rsid w:val="000F3A25"/>
    <w:rsid w:val="001000D0"/>
    <w:rsid w:val="00104255"/>
    <w:rsid w:val="001131E5"/>
    <w:rsid w:val="00113237"/>
    <w:rsid w:val="001151D4"/>
    <w:rsid w:val="00117B50"/>
    <w:rsid w:val="001235FC"/>
    <w:rsid w:val="00132AE0"/>
    <w:rsid w:val="001407C1"/>
    <w:rsid w:val="00151284"/>
    <w:rsid w:val="00172DEB"/>
    <w:rsid w:val="0017646E"/>
    <w:rsid w:val="001A46BC"/>
    <w:rsid w:val="001B4006"/>
    <w:rsid w:val="001B49E9"/>
    <w:rsid w:val="001C0006"/>
    <w:rsid w:val="001C0ADB"/>
    <w:rsid w:val="001C27B1"/>
    <w:rsid w:val="001D04FB"/>
    <w:rsid w:val="001D2264"/>
    <w:rsid w:val="001E7C14"/>
    <w:rsid w:val="001F100B"/>
    <w:rsid w:val="001F1B15"/>
    <w:rsid w:val="001F24CF"/>
    <w:rsid w:val="00210636"/>
    <w:rsid w:val="002108FB"/>
    <w:rsid w:val="00223483"/>
    <w:rsid w:val="00242AA5"/>
    <w:rsid w:val="00252F7C"/>
    <w:rsid w:val="00261D2B"/>
    <w:rsid w:val="002A2190"/>
    <w:rsid w:val="002C4BDC"/>
    <w:rsid w:val="002D688A"/>
    <w:rsid w:val="002D70A3"/>
    <w:rsid w:val="002E20CB"/>
    <w:rsid w:val="002E3DEC"/>
    <w:rsid w:val="00313E27"/>
    <w:rsid w:val="0033264D"/>
    <w:rsid w:val="00332B8F"/>
    <w:rsid w:val="003376AA"/>
    <w:rsid w:val="00345550"/>
    <w:rsid w:val="00347722"/>
    <w:rsid w:val="00363088"/>
    <w:rsid w:val="00383EBC"/>
    <w:rsid w:val="00385DA9"/>
    <w:rsid w:val="003A0082"/>
    <w:rsid w:val="003C2A5C"/>
    <w:rsid w:val="003C2FD4"/>
    <w:rsid w:val="003C7AF8"/>
    <w:rsid w:val="003D0F5D"/>
    <w:rsid w:val="003D10B6"/>
    <w:rsid w:val="003F087B"/>
    <w:rsid w:val="003F59BA"/>
    <w:rsid w:val="00430EA0"/>
    <w:rsid w:val="00432EF0"/>
    <w:rsid w:val="00444E7C"/>
    <w:rsid w:val="00447654"/>
    <w:rsid w:val="00454F15"/>
    <w:rsid w:val="004567B1"/>
    <w:rsid w:val="00461567"/>
    <w:rsid w:val="00463FDD"/>
    <w:rsid w:val="00470657"/>
    <w:rsid w:val="004721CE"/>
    <w:rsid w:val="004D1ED3"/>
    <w:rsid w:val="004D5243"/>
    <w:rsid w:val="004E3D01"/>
    <w:rsid w:val="004E5499"/>
    <w:rsid w:val="004E6377"/>
    <w:rsid w:val="00501CB8"/>
    <w:rsid w:val="0050453B"/>
    <w:rsid w:val="00526796"/>
    <w:rsid w:val="00527BDC"/>
    <w:rsid w:val="0053557D"/>
    <w:rsid w:val="0054324E"/>
    <w:rsid w:val="005434E9"/>
    <w:rsid w:val="00550BB3"/>
    <w:rsid w:val="00560B77"/>
    <w:rsid w:val="00585145"/>
    <w:rsid w:val="005941CD"/>
    <w:rsid w:val="00595B94"/>
    <w:rsid w:val="005C475C"/>
    <w:rsid w:val="005C7749"/>
    <w:rsid w:val="005D2D1C"/>
    <w:rsid w:val="0060341B"/>
    <w:rsid w:val="0062374D"/>
    <w:rsid w:val="00625E85"/>
    <w:rsid w:val="006429EC"/>
    <w:rsid w:val="00653090"/>
    <w:rsid w:val="00656D29"/>
    <w:rsid w:val="00681406"/>
    <w:rsid w:val="006842ED"/>
    <w:rsid w:val="00697ECB"/>
    <w:rsid w:val="006A116E"/>
    <w:rsid w:val="006A6E90"/>
    <w:rsid w:val="006B3F65"/>
    <w:rsid w:val="006E0756"/>
    <w:rsid w:val="00711BFE"/>
    <w:rsid w:val="00713A51"/>
    <w:rsid w:val="00727BE8"/>
    <w:rsid w:val="00746392"/>
    <w:rsid w:val="00753128"/>
    <w:rsid w:val="007742B5"/>
    <w:rsid w:val="00775F7C"/>
    <w:rsid w:val="00775FF6"/>
    <w:rsid w:val="0078737C"/>
    <w:rsid w:val="007B3159"/>
    <w:rsid w:val="007B5306"/>
    <w:rsid w:val="007C6422"/>
    <w:rsid w:val="007F590C"/>
    <w:rsid w:val="008051E4"/>
    <w:rsid w:val="008052FF"/>
    <w:rsid w:val="008159D6"/>
    <w:rsid w:val="00830F6E"/>
    <w:rsid w:val="00862610"/>
    <w:rsid w:val="0086408C"/>
    <w:rsid w:val="00865A0C"/>
    <w:rsid w:val="00865D3E"/>
    <w:rsid w:val="0088738E"/>
    <w:rsid w:val="008C4C26"/>
    <w:rsid w:val="008E76FC"/>
    <w:rsid w:val="008F36F4"/>
    <w:rsid w:val="00906D58"/>
    <w:rsid w:val="00921810"/>
    <w:rsid w:val="00923707"/>
    <w:rsid w:val="009305C2"/>
    <w:rsid w:val="00932189"/>
    <w:rsid w:val="009363A2"/>
    <w:rsid w:val="00942A71"/>
    <w:rsid w:val="00961279"/>
    <w:rsid w:val="00972479"/>
    <w:rsid w:val="009903D2"/>
    <w:rsid w:val="00993542"/>
    <w:rsid w:val="009A20F1"/>
    <w:rsid w:val="009B237F"/>
    <w:rsid w:val="009B6558"/>
    <w:rsid w:val="00A01EFA"/>
    <w:rsid w:val="00A025ED"/>
    <w:rsid w:val="00A07EB5"/>
    <w:rsid w:val="00A11138"/>
    <w:rsid w:val="00A1204E"/>
    <w:rsid w:val="00A354E9"/>
    <w:rsid w:val="00A35A05"/>
    <w:rsid w:val="00A35C23"/>
    <w:rsid w:val="00A45968"/>
    <w:rsid w:val="00A50B7E"/>
    <w:rsid w:val="00A52C07"/>
    <w:rsid w:val="00A87589"/>
    <w:rsid w:val="00AD62DC"/>
    <w:rsid w:val="00AE73BA"/>
    <w:rsid w:val="00AE75DB"/>
    <w:rsid w:val="00AF1106"/>
    <w:rsid w:val="00AF35A8"/>
    <w:rsid w:val="00B0174F"/>
    <w:rsid w:val="00B052B0"/>
    <w:rsid w:val="00B176A3"/>
    <w:rsid w:val="00B24097"/>
    <w:rsid w:val="00B43BC8"/>
    <w:rsid w:val="00B5474B"/>
    <w:rsid w:val="00B548A4"/>
    <w:rsid w:val="00B7710B"/>
    <w:rsid w:val="00B91908"/>
    <w:rsid w:val="00B93F66"/>
    <w:rsid w:val="00BB3048"/>
    <w:rsid w:val="00BC3B05"/>
    <w:rsid w:val="00BE37BF"/>
    <w:rsid w:val="00C02F14"/>
    <w:rsid w:val="00C33404"/>
    <w:rsid w:val="00C42580"/>
    <w:rsid w:val="00C47133"/>
    <w:rsid w:val="00C50ACF"/>
    <w:rsid w:val="00C604DE"/>
    <w:rsid w:val="00C72DE6"/>
    <w:rsid w:val="00C83D1A"/>
    <w:rsid w:val="00C90E54"/>
    <w:rsid w:val="00C962AB"/>
    <w:rsid w:val="00C971B4"/>
    <w:rsid w:val="00CB7C08"/>
    <w:rsid w:val="00CE6060"/>
    <w:rsid w:val="00CF1C92"/>
    <w:rsid w:val="00CF7364"/>
    <w:rsid w:val="00D02ED8"/>
    <w:rsid w:val="00D057DA"/>
    <w:rsid w:val="00D2489A"/>
    <w:rsid w:val="00D34BC8"/>
    <w:rsid w:val="00D47C27"/>
    <w:rsid w:val="00D50FD8"/>
    <w:rsid w:val="00D9466A"/>
    <w:rsid w:val="00D96717"/>
    <w:rsid w:val="00DC2855"/>
    <w:rsid w:val="00DE6820"/>
    <w:rsid w:val="00E05910"/>
    <w:rsid w:val="00E05E81"/>
    <w:rsid w:val="00E06C51"/>
    <w:rsid w:val="00E351F8"/>
    <w:rsid w:val="00E41E31"/>
    <w:rsid w:val="00E654E2"/>
    <w:rsid w:val="00E847F2"/>
    <w:rsid w:val="00E86C5A"/>
    <w:rsid w:val="00EA5676"/>
    <w:rsid w:val="00EB583C"/>
    <w:rsid w:val="00ED1B8F"/>
    <w:rsid w:val="00EF201F"/>
    <w:rsid w:val="00EF231A"/>
    <w:rsid w:val="00F05287"/>
    <w:rsid w:val="00F2457D"/>
    <w:rsid w:val="00F4130B"/>
    <w:rsid w:val="00F55206"/>
    <w:rsid w:val="00F642F1"/>
    <w:rsid w:val="00F64F60"/>
    <w:rsid w:val="00F65A99"/>
    <w:rsid w:val="00F73A04"/>
    <w:rsid w:val="00F73C58"/>
    <w:rsid w:val="00F9336C"/>
    <w:rsid w:val="00F938B0"/>
    <w:rsid w:val="00FB5AB5"/>
    <w:rsid w:val="00FB78F1"/>
    <w:rsid w:val="00F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11BC63"/>
  <w15:docId w15:val="{073BA00D-C493-47F2-9753-D76A0BBE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5910"/>
  </w:style>
  <w:style w:type="paragraph" w:styleId="Titolo1">
    <w:name w:val="heading 1"/>
    <w:basedOn w:val="Normale"/>
    <w:next w:val="Normale"/>
    <w:link w:val="Titolo1Carattere"/>
    <w:uiPriority w:val="99"/>
    <w:qFormat/>
    <w:rsid w:val="00E05910"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5910"/>
    <w:pPr>
      <w:keepNext/>
      <w:spacing w:line="360" w:lineRule="auto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05910"/>
    <w:pPr>
      <w:keepNext/>
      <w:ind w:left="6521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05910"/>
    <w:pPr>
      <w:keepNext/>
      <w:ind w:left="5670"/>
      <w:outlineLvl w:val="3"/>
    </w:pPr>
    <w:rPr>
      <w:rFonts w:ascii="Arial" w:hAnsi="Arial" w:cs="Arial"/>
      <w:sz w:val="24"/>
      <w:szCs w:val="24"/>
      <w:lang w:val="fr-FR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05910"/>
    <w:pPr>
      <w:keepNext/>
      <w:ind w:left="4962"/>
      <w:outlineLvl w:val="4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9C5B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9C5B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9C5B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9C5B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9C5B9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E059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9C5B93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E059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9C5B93"/>
    <w:rPr>
      <w:sz w:val="20"/>
      <w:szCs w:val="20"/>
    </w:rPr>
  </w:style>
  <w:style w:type="character" w:styleId="Rimandocommento">
    <w:name w:val="annotation reference"/>
    <w:uiPriority w:val="99"/>
    <w:semiHidden/>
    <w:rsid w:val="00E059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05910"/>
  </w:style>
  <w:style w:type="character" w:customStyle="1" w:styleId="TestocommentoCarattere">
    <w:name w:val="Testo commento Carattere"/>
    <w:link w:val="Testocommento"/>
    <w:uiPriority w:val="99"/>
    <w:semiHidden/>
    <w:rsid w:val="009C5B93"/>
    <w:rPr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E05910"/>
  </w:style>
  <w:style w:type="paragraph" w:styleId="Titolo">
    <w:name w:val="Title"/>
    <w:basedOn w:val="Normale"/>
    <w:link w:val="TitoloCarattere"/>
    <w:uiPriority w:val="99"/>
    <w:qFormat/>
    <w:rsid w:val="00E05910"/>
    <w:pPr>
      <w:spacing w:line="284" w:lineRule="exact"/>
      <w:jc w:val="center"/>
    </w:pPr>
    <w:rPr>
      <w:b/>
      <w:bCs/>
      <w:noProof/>
      <w:sz w:val="24"/>
      <w:szCs w:val="24"/>
    </w:rPr>
  </w:style>
  <w:style w:type="character" w:customStyle="1" w:styleId="TitoloCarattere">
    <w:name w:val="Titolo Carattere"/>
    <w:link w:val="Titolo"/>
    <w:uiPriority w:val="10"/>
    <w:rsid w:val="009C5B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rmale">
    <w:name w:val="Plain Text"/>
    <w:basedOn w:val="Normale"/>
    <w:link w:val="TestonormaleCarattere"/>
    <w:uiPriority w:val="99"/>
    <w:semiHidden/>
    <w:rsid w:val="00E05910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semiHidden/>
    <w:rsid w:val="009C5B93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E05910"/>
    <w:pPr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9C5B93"/>
    <w:rPr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E05910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semiHidden/>
    <w:rsid w:val="009C5B93"/>
    <w:rPr>
      <w:sz w:val="0"/>
      <w:szCs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E05910"/>
    <w:pPr>
      <w:ind w:firstLine="708"/>
    </w:pPr>
    <w:rPr>
      <w:sz w:val="28"/>
      <w:szCs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C5B93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5D2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D2D1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2A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4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5109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tutotumorina.portaleamministrazionetrasparente.it/contenuto17884_piano-integrato-di-attivit-e-organizzazione-piao_711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istitutotumori.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stitutotumori.na.it/primopiano.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PASCALE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 PASCALE</dc:creator>
  <cp:lastModifiedBy>Angela D'Angelo</cp:lastModifiedBy>
  <cp:revision>3</cp:revision>
  <cp:lastPrinted>2022-01-03T11:22:00Z</cp:lastPrinted>
  <dcterms:created xsi:type="dcterms:W3CDTF">2025-12-10T10:01:00Z</dcterms:created>
  <dcterms:modified xsi:type="dcterms:W3CDTF">2025-12-19T12:05:00Z</dcterms:modified>
</cp:coreProperties>
</file>