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CF5E4A" w:rsidRDefault="006C2854" w:rsidP="00CF5E4A">
      <w:pPr>
        <w:autoSpaceDE w:val="0"/>
        <w:autoSpaceDN w:val="0"/>
        <w:adjustRightInd w:val="0"/>
        <w:spacing w:line="240" w:lineRule="auto"/>
        <w:ind w:right="-2"/>
        <w:rPr>
          <w:rFonts w:asciiTheme="minorHAnsi" w:hAnsiTheme="minorHAnsi" w:cstheme="minorHAnsi"/>
          <w:bCs/>
          <w:color w:val="000000"/>
          <w:sz w:val="22"/>
          <w:szCs w:val="22"/>
        </w:rPr>
      </w:pPr>
      <w:r w:rsidRPr="00F14279">
        <w:rPr>
          <w:rFonts w:asciiTheme="minorHAnsi" w:hAnsiTheme="minorHAnsi" w:cstheme="minorHAnsi"/>
          <w:b/>
          <w:bCs/>
          <w:noProof/>
        </w:rPr>
        <w:t>“</w:t>
      </w:r>
      <w:r w:rsidR="00CF5E4A">
        <w:t xml:space="preserve">Meccanismi di prevenzione, diagnosi e terapia della tossicità cardiovascolare da farmaci </w:t>
      </w:r>
      <w:proofErr w:type="gramStart"/>
      <w:r w:rsidR="00CF5E4A">
        <w:t xml:space="preserve">oncologici </w:t>
      </w:r>
      <w:r w:rsidRPr="00F14279">
        <w:rPr>
          <w:rFonts w:asciiTheme="minorHAnsi" w:hAnsiTheme="minorHAnsi" w:cstheme="minorHAnsi"/>
          <w:b/>
          <w:bCs/>
          <w:noProof/>
        </w:rPr>
        <w:t>”</w:t>
      </w:r>
      <w:proofErr w:type="gramEnd"/>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C2263E">
        <w:rPr>
          <w:rFonts w:asciiTheme="minorHAnsi" w:hAnsiTheme="minorHAnsi" w:cstheme="minorHAnsi"/>
          <w:b/>
          <w:bCs/>
          <w:i/>
          <w:noProof/>
        </w:rPr>
        <w:t xml:space="preserve"> 469016</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C2263E">
        <w:rPr>
          <w:rFonts w:asciiTheme="minorHAnsi" w:hAnsiTheme="minorHAnsi" w:cstheme="minorHAnsi"/>
          <w:b/>
          <w:bCs/>
          <w:i/>
          <w:noProof/>
        </w:rPr>
        <w:t>01</w:t>
      </w:r>
      <w:bookmarkStart w:id="0" w:name="_GoBack"/>
      <w:bookmarkEnd w:id="0"/>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60E" w:rsidRDefault="0078560E" w:rsidP="00DC3663">
      <w:pPr>
        <w:spacing w:line="240" w:lineRule="auto"/>
      </w:pPr>
      <w:r>
        <w:separator/>
      </w:r>
    </w:p>
  </w:endnote>
  <w:endnote w:type="continuationSeparator" w:id="0">
    <w:p w:rsidR="0078560E" w:rsidRDefault="0078560E"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60E" w:rsidRDefault="0078560E" w:rsidP="00DC3663">
      <w:pPr>
        <w:spacing w:line="240" w:lineRule="auto"/>
      </w:pPr>
      <w:r>
        <w:separator/>
      </w:r>
    </w:p>
  </w:footnote>
  <w:footnote w:type="continuationSeparator" w:id="0">
    <w:p w:rsidR="0078560E" w:rsidRDefault="0078560E"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C2263E">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C2263E">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96D8A"/>
    <w:rsid w:val="006A5D0C"/>
    <w:rsid w:val="006B1922"/>
    <w:rsid w:val="006B4F14"/>
    <w:rsid w:val="006B6FBE"/>
    <w:rsid w:val="006B7E7C"/>
    <w:rsid w:val="006C2854"/>
    <w:rsid w:val="007210AF"/>
    <w:rsid w:val="007656DD"/>
    <w:rsid w:val="00767AD7"/>
    <w:rsid w:val="0078560E"/>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263E"/>
    <w:rsid w:val="00C23ECE"/>
    <w:rsid w:val="00C83589"/>
    <w:rsid w:val="00CA3CD1"/>
    <w:rsid w:val="00CA7CA9"/>
    <w:rsid w:val="00CC0A9C"/>
    <w:rsid w:val="00CC585A"/>
    <w:rsid w:val="00CE579A"/>
    <w:rsid w:val="00CF5E4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96BC9"/>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966349635">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3C70-460E-49AA-97DA-AB8134AB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590</Words>
  <Characters>3366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Utente Cardiologia</cp:lastModifiedBy>
  <cp:revision>7</cp:revision>
  <cp:lastPrinted>2020-06-18T11:35:00Z</cp:lastPrinted>
  <dcterms:created xsi:type="dcterms:W3CDTF">2023-03-06T15:41:00Z</dcterms:created>
  <dcterms:modified xsi:type="dcterms:W3CDTF">2025-11-20T10:31:00Z</dcterms:modified>
</cp:coreProperties>
</file>