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126338">
        <w:rPr>
          <w:rFonts w:asciiTheme="minorHAnsi" w:hAnsiTheme="minorHAnsi" w:cstheme="minorHAnsi"/>
          <w:b/>
          <w:bCs/>
          <w:noProof/>
        </w:rPr>
        <w:t>La Medicina Trasfusionale:stato dell’arte e nuove prospettive. (Percorso trasfusionale:dal donatore al paziente)</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126338">
        <w:rPr>
          <w:rFonts w:asciiTheme="minorHAnsi" w:hAnsiTheme="minorHAnsi" w:cstheme="minorHAnsi"/>
          <w:b/>
          <w:bCs/>
          <w:i/>
          <w:noProof/>
        </w:rPr>
        <w:t>402610</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126338">
        <w:rPr>
          <w:rFonts w:asciiTheme="minorHAnsi" w:hAnsiTheme="minorHAnsi" w:cstheme="minorHAnsi"/>
          <w:b/>
          <w:bCs/>
          <w:i/>
          <w:noProof/>
        </w:rPr>
        <w:t xml:space="preserve"> 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bookmarkStart w:id="0" w:name="_GoBack"/>
            <w:bookmarkEnd w:id="0"/>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6527C2" w:rsidRDefault="006527C2" w:rsidP="006527C2">
            <w:pPr>
              <w:autoSpaceDE w:val="0"/>
              <w:autoSpaceDN w:val="0"/>
              <w:adjustRightInd w:val="0"/>
              <w:spacing w:line="240" w:lineRule="auto"/>
              <w:ind w:left="0" w:right="0"/>
              <w:jc w:val="left"/>
              <w:rPr>
                <w:rFonts w:asciiTheme="minorHAnsi" w:hAnsiTheme="minorHAnsi" w:cstheme="minorHAnsi"/>
                <w:bCs/>
                <w:color w:val="000000"/>
                <w:sz w:val="20"/>
                <w:szCs w:val="20"/>
              </w:rPr>
            </w:pPr>
            <w:r w:rsidRPr="006527C2">
              <w:rPr>
                <w:rFonts w:asciiTheme="minorHAnsi" w:hAnsiTheme="minorHAnsi" w:cstheme="minorHAnsi"/>
                <w:bCs/>
                <w:color w:val="000000"/>
                <w:sz w:val="20"/>
                <w:szCs w:val="20"/>
              </w:rPr>
              <w:t>La Medicina Trasfusionale:</w:t>
            </w:r>
            <w:r w:rsidR="00E92B09">
              <w:rPr>
                <w:rFonts w:asciiTheme="minorHAnsi" w:hAnsiTheme="minorHAnsi" w:cstheme="minorHAnsi"/>
                <w:bCs/>
                <w:color w:val="000000"/>
                <w:sz w:val="20"/>
                <w:szCs w:val="20"/>
              </w:rPr>
              <w:t xml:space="preserve"> </w:t>
            </w:r>
            <w:r w:rsidRPr="006527C2">
              <w:rPr>
                <w:rFonts w:asciiTheme="minorHAnsi" w:hAnsiTheme="minorHAnsi" w:cstheme="minorHAnsi"/>
                <w:bCs/>
                <w:color w:val="000000"/>
                <w:sz w:val="20"/>
                <w:szCs w:val="20"/>
              </w:rPr>
              <w:t>stato dell’arte e nuove prospettive. (Percorso trasfusionale: dal donatore al paziente)</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6527C2"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15/12/2023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F1" w:rsidRDefault="008658F1" w:rsidP="00DC3663">
      <w:pPr>
        <w:spacing w:line="240" w:lineRule="auto"/>
      </w:pPr>
      <w:r>
        <w:separator/>
      </w:r>
    </w:p>
  </w:endnote>
  <w:endnote w:type="continuationSeparator" w:id="0">
    <w:p w:rsidR="008658F1" w:rsidRDefault="008658F1"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6527C2">
      <w:rPr>
        <w:rFonts w:asciiTheme="minorHAnsi" w:hAnsiTheme="minorHAnsi" w:cstheme="minorHAnsi"/>
        <w:b/>
        <w:i/>
        <w:sz w:val="20"/>
        <w:szCs w:val="22"/>
      </w:rPr>
      <w:t>Dr.ssa Carmen Mauro</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F1" w:rsidRDefault="008658F1" w:rsidP="00DC3663">
      <w:pPr>
        <w:spacing w:line="240" w:lineRule="auto"/>
      </w:pPr>
      <w:r>
        <w:separator/>
      </w:r>
    </w:p>
  </w:footnote>
  <w:footnote w:type="continuationSeparator" w:id="0">
    <w:p w:rsidR="008658F1" w:rsidRDefault="008658F1"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E92B09">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E92B09">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26338"/>
    <w:rsid w:val="001812FB"/>
    <w:rsid w:val="001C3017"/>
    <w:rsid w:val="001C3AEE"/>
    <w:rsid w:val="001D26A7"/>
    <w:rsid w:val="001D765C"/>
    <w:rsid w:val="001F0989"/>
    <w:rsid w:val="0020294C"/>
    <w:rsid w:val="002156F3"/>
    <w:rsid w:val="00251A5A"/>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27C2"/>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658F1"/>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92B09"/>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BE04"/>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8A53-273B-4995-A74A-0EBCF34C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5</cp:revision>
  <cp:lastPrinted>2020-06-18T11:35:00Z</cp:lastPrinted>
  <dcterms:created xsi:type="dcterms:W3CDTF">2023-11-23T08:18:00Z</dcterms:created>
  <dcterms:modified xsi:type="dcterms:W3CDTF">2023-11-27T13:30:00Z</dcterms:modified>
</cp:coreProperties>
</file>