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81541" w14:textId="3A84CEC5" w:rsidR="00981150" w:rsidRPr="00450726" w:rsidRDefault="006C52DD" w:rsidP="005555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0726">
        <w:rPr>
          <w:noProof/>
          <w:lang w:val="en-GB" w:eastAsia="en-GB"/>
        </w:rPr>
        <w:drawing>
          <wp:inline distT="0" distB="0" distL="0" distR="0" wp14:anchorId="13FD3063" wp14:editId="4AF08826">
            <wp:extent cx="5716270" cy="1346924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668" cy="1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BC22" w14:textId="415D54EE" w:rsidR="00642D21" w:rsidRPr="00450726" w:rsidRDefault="009605B4" w:rsidP="0055552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 xml:space="preserve">Pos. n. </w:t>
      </w:r>
      <w:r w:rsidR="00642D21" w:rsidRPr="00450726">
        <w:rPr>
          <w:rFonts w:ascii="Times New Roman" w:hAnsi="Times New Roman" w:cs="Times New Roman"/>
          <w:sz w:val="24"/>
          <w:szCs w:val="24"/>
        </w:rPr>
        <w:t>F/310209/01-03/X56 - Accordi di Innovazione - DM_31.12.21</w:t>
      </w:r>
    </w:p>
    <w:p w14:paraId="2739AEDA" w14:textId="77777777" w:rsidR="00642D21" w:rsidRPr="00450726" w:rsidRDefault="00642D21" w:rsidP="00960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91817" w14:textId="272AFEFD" w:rsidR="007131A6" w:rsidRPr="00450726" w:rsidRDefault="009605B4" w:rsidP="00960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>IGEA Sp</w:t>
      </w:r>
      <w:r w:rsidR="00543F4B" w:rsidRPr="00450726">
        <w:rPr>
          <w:rFonts w:ascii="Times New Roman" w:hAnsi="Times New Roman" w:cs="Times New Roman"/>
          <w:sz w:val="24"/>
          <w:szCs w:val="24"/>
        </w:rPr>
        <w:t>A</w:t>
      </w:r>
      <w:r w:rsidRPr="00450726">
        <w:rPr>
          <w:rFonts w:ascii="Times New Roman" w:hAnsi="Times New Roman" w:cs="Times New Roman"/>
          <w:sz w:val="24"/>
          <w:szCs w:val="24"/>
        </w:rPr>
        <w:t xml:space="preserve"> – </w:t>
      </w:r>
      <w:r w:rsidR="00080384" w:rsidRPr="00450726">
        <w:rPr>
          <w:rFonts w:ascii="Times New Roman" w:hAnsi="Times New Roman" w:cs="Times New Roman"/>
          <w:sz w:val="24"/>
          <w:szCs w:val="24"/>
        </w:rPr>
        <w:t>MASMEC SpA</w:t>
      </w:r>
      <w:r w:rsidRPr="00450726">
        <w:rPr>
          <w:rFonts w:ascii="Times New Roman" w:hAnsi="Times New Roman" w:cs="Times New Roman"/>
          <w:sz w:val="24"/>
          <w:szCs w:val="24"/>
        </w:rPr>
        <w:t xml:space="preserve"> – IRCCS Istituto Nazionale Tumori “Fondazione G. Pascale”</w:t>
      </w:r>
    </w:p>
    <w:p w14:paraId="20BDDAB0" w14:textId="77777777" w:rsidR="009605B4" w:rsidRPr="00450726" w:rsidRDefault="009605B4" w:rsidP="00960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B4B7C" w14:textId="04E0327E" w:rsidR="007131A6" w:rsidRPr="00450726" w:rsidRDefault="007131A6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b/>
          <w:sz w:val="24"/>
          <w:szCs w:val="24"/>
        </w:rPr>
        <w:t>Titolo:</w:t>
      </w:r>
      <w:r w:rsidRPr="00450726">
        <w:rPr>
          <w:rFonts w:ascii="Times New Roman" w:hAnsi="Times New Roman" w:cs="Times New Roman"/>
          <w:sz w:val="24"/>
          <w:szCs w:val="24"/>
        </w:rPr>
        <w:t xml:space="preserve"> </w:t>
      </w:r>
      <w:r w:rsidR="00080384" w:rsidRPr="00450726">
        <w:rPr>
          <w:rFonts w:ascii="Times New Roman" w:hAnsi="Times New Roman" w:cs="Times New Roman"/>
          <w:sz w:val="24"/>
          <w:szCs w:val="24"/>
        </w:rPr>
        <w:t>Sviluppo di una Tecnologia innovativa per Elettroporazione integrabile con NAvigazione Chirurgica e di radiologia Interventistic</w:t>
      </w:r>
      <w:r w:rsidR="00642D21" w:rsidRPr="00450726">
        <w:rPr>
          <w:rFonts w:ascii="Times New Roman" w:hAnsi="Times New Roman" w:cs="Times New Roman"/>
          <w:sz w:val="24"/>
          <w:szCs w:val="24"/>
        </w:rPr>
        <w:t xml:space="preserve">a in realtà virtuale (TENACI)” </w:t>
      </w:r>
    </w:p>
    <w:p w14:paraId="1908320C" w14:textId="77777777" w:rsidR="00642D21" w:rsidRPr="00450726" w:rsidRDefault="00642D21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0B9AB4" w14:textId="1D2B8CF5" w:rsidR="00D578B9" w:rsidRPr="00450726" w:rsidRDefault="00F07E01" w:rsidP="00642D21">
      <w:pPr>
        <w:autoSpaceDE w:val="0"/>
        <w:autoSpaceDN w:val="0"/>
        <w:adjustRightInd w:val="0"/>
        <w:spacing w:after="0" w:line="360" w:lineRule="auto"/>
        <w:jc w:val="center"/>
        <w:rPr>
          <w:noProof/>
          <w:lang w:eastAsia="it-IT"/>
        </w:rPr>
      </w:pPr>
      <w:r w:rsidRPr="00450726">
        <w:rPr>
          <w:noProof/>
          <w:lang w:val="en-GB" w:eastAsia="en-GB"/>
        </w:rPr>
        <w:drawing>
          <wp:inline distT="0" distB="0" distL="0" distR="0" wp14:anchorId="5AD8DE66" wp14:editId="549FFF0B">
            <wp:extent cx="2974905" cy="70104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" t="-13614" b="-1"/>
                    <a:stretch/>
                  </pic:blipFill>
                  <pic:spPr bwMode="auto">
                    <a:xfrm>
                      <a:off x="0" y="0"/>
                      <a:ext cx="3136744" cy="73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EB150" w14:textId="77777777" w:rsidR="00D83E4D" w:rsidRPr="00450726" w:rsidRDefault="00D83E4D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3AD03F" w14:textId="7F324E70" w:rsidR="00D578B9" w:rsidRPr="00450726" w:rsidRDefault="000A2D98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726">
        <w:rPr>
          <w:rFonts w:ascii="Times New Roman" w:hAnsi="Times New Roman" w:cs="Times New Roman"/>
          <w:b/>
          <w:sz w:val="24"/>
          <w:szCs w:val="24"/>
        </w:rPr>
        <w:t>Beneficiari</w:t>
      </w:r>
      <w:r w:rsidR="00D578B9" w:rsidRPr="00450726">
        <w:rPr>
          <w:rFonts w:ascii="Times New Roman" w:hAnsi="Times New Roman" w:cs="Times New Roman"/>
          <w:b/>
          <w:sz w:val="24"/>
          <w:szCs w:val="24"/>
        </w:rPr>
        <w:t>:</w:t>
      </w:r>
    </w:p>
    <w:p w14:paraId="57E5BC1B" w14:textId="68685552" w:rsidR="00D578B9" w:rsidRPr="00450726" w:rsidRDefault="0072422C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E2AEC02" wp14:editId="3D03CFAF">
            <wp:extent cx="6156960" cy="2450308"/>
            <wp:effectExtent l="0" t="0" r="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" t="-2934"/>
                    <a:stretch/>
                  </pic:blipFill>
                  <pic:spPr bwMode="auto">
                    <a:xfrm>
                      <a:off x="0" y="0"/>
                      <a:ext cx="6187088" cy="246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0E59C" w14:textId="77777777" w:rsidR="00555528" w:rsidRPr="00450726" w:rsidRDefault="00555528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6E4C06" w14:textId="50742264" w:rsidR="00D578B9" w:rsidRPr="00450726" w:rsidRDefault="00D578B9" w:rsidP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b/>
          <w:sz w:val="24"/>
          <w:szCs w:val="24"/>
        </w:rPr>
        <w:t>Durata del progetto:</w:t>
      </w:r>
      <w:r w:rsidRPr="00450726">
        <w:rPr>
          <w:rFonts w:ascii="Times New Roman" w:hAnsi="Times New Roman" w:cs="Times New Roman"/>
          <w:sz w:val="24"/>
          <w:szCs w:val="24"/>
        </w:rPr>
        <w:t xml:space="preserve"> 36 mesi</w:t>
      </w:r>
      <w:r w:rsidR="000A2D98" w:rsidRPr="00450726">
        <w:rPr>
          <w:rFonts w:ascii="Times New Roman" w:hAnsi="Times New Roman" w:cs="Times New Roman"/>
          <w:sz w:val="24"/>
          <w:szCs w:val="24"/>
        </w:rPr>
        <w:t xml:space="preserve">, dal 01/04/2023 al </w:t>
      </w:r>
      <w:r w:rsidR="00CC5FED" w:rsidRPr="00450726">
        <w:rPr>
          <w:rFonts w:ascii="Times New Roman" w:hAnsi="Times New Roman" w:cs="Times New Roman"/>
          <w:sz w:val="24"/>
          <w:szCs w:val="24"/>
        </w:rPr>
        <w:t>30/03/2026</w:t>
      </w:r>
    </w:p>
    <w:p w14:paraId="47F822D3" w14:textId="77777777" w:rsidR="000A2D98" w:rsidRPr="00450726" w:rsidRDefault="000A2D98" w:rsidP="00F971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56D6E6" w14:textId="621F6CDB" w:rsidR="00642D21" w:rsidRPr="00450726" w:rsidRDefault="007131A6" w:rsidP="00F971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726">
        <w:rPr>
          <w:rFonts w:ascii="Times New Roman" w:hAnsi="Times New Roman" w:cs="Times New Roman"/>
          <w:b/>
          <w:sz w:val="24"/>
          <w:szCs w:val="24"/>
        </w:rPr>
        <w:t>Obiettivo</w:t>
      </w:r>
      <w:r w:rsidR="000A2D98" w:rsidRPr="00450726">
        <w:t xml:space="preserve"> </w:t>
      </w:r>
      <w:r w:rsidR="000A2D98" w:rsidRPr="00450726">
        <w:rPr>
          <w:rFonts w:ascii="Times New Roman" w:hAnsi="Times New Roman" w:cs="Times New Roman"/>
          <w:b/>
          <w:sz w:val="24"/>
          <w:szCs w:val="24"/>
        </w:rPr>
        <w:t>generale</w:t>
      </w:r>
      <w:r w:rsidRPr="00450726">
        <w:rPr>
          <w:rFonts w:ascii="Times New Roman" w:hAnsi="Times New Roman" w:cs="Times New Roman"/>
          <w:b/>
          <w:sz w:val="24"/>
          <w:szCs w:val="24"/>
        </w:rPr>
        <w:t xml:space="preserve"> del </w:t>
      </w:r>
      <w:r w:rsidR="00642D21" w:rsidRPr="00450726">
        <w:rPr>
          <w:rFonts w:ascii="Times New Roman" w:hAnsi="Times New Roman" w:cs="Times New Roman"/>
          <w:b/>
          <w:sz w:val="24"/>
          <w:szCs w:val="24"/>
        </w:rPr>
        <w:t>progetto</w:t>
      </w:r>
    </w:p>
    <w:p w14:paraId="6DA68D15" w14:textId="77777777" w:rsidR="00494E74" w:rsidRPr="00450726" w:rsidRDefault="00494E74" w:rsidP="00494E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>L’obiettivo finale del progetto è la realizzazione di una innovativa tecnologia per Elettroporazione per la generazione di impulsi elettrici modulabili e integrabile con sistemi di navigazione chirurgica e di radiologia interventistica in realtà virtuale.</w:t>
      </w:r>
    </w:p>
    <w:p w14:paraId="297F5B03" w14:textId="77777777" w:rsidR="00494E74" w:rsidRPr="00450726" w:rsidRDefault="00494E74" w:rsidP="00494E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lastRenderedPageBreak/>
        <w:t>Le caratteristiche e prestazioni innovative del prodotto sono relative alla generazione di diversi protocolli elettrici risultati di uguale o superiore efficacia terapeutica rispetto al protocollo standard ESOPE, garantendo così l’applicabilità della tecnologia nella clinica. Sarà disponibile un tool di pianificazione preoperatoria per l’ottimizzazione del numero e della posizione degli ago-elettrodi.</w:t>
      </w:r>
    </w:p>
    <w:p w14:paraId="17F5BBBF" w14:textId="15D349A6" w:rsidR="00494E74" w:rsidRPr="00450726" w:rsidRDefault="00494E74" w:rsidP="00494E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>Il sistema di navigazione in realtà virtuale realizzato consentirà il posizionamento preciso e mini-invasivo degli ago-elettrodi in maniera coerente con la pianificazione preoperatoria e integrabile al generatore di impulsi</w:t>
      </w:r>
    </w:p>
    <w:p w14:paraId="6FCD28E4" w14:textId="14132ABD" w:rsidR="00494E74" w:rsidRDefault="00494E74" w:rsidP="00F971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 xml:space="preserve">I principali indicatori di impatto, per i prodotti sviluppati in ambito di questo progetto, sono costituiti da elevata efficacia della elettroporazione nel trattamento locale di tumori, associata ad una limitata tossicità e ad un’alta accettabilità da parte dei pazienti grazie all’applicazione di protocolli elettrici ottimizzati e “tailored” sul singolo paziente. </w:t>
      </w:r>
    </w:p>
    <w:p w14:paraId="7943AB5E" w14:textId="77777777" w:rsidR="00450726" w:rsidRPr="00450726" w:rsidRDefault="00450726" w:rsidP="00F971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6EC3C" w14:textId="34123F8B" w:rsidR="00981150" w:rsidRDefault="000A2D98" w:rsidP="005555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b/>
          <w:sz w:val="24"/>
          <w:szCs w:val="24"/>
        </w:rPr>
        <w:t>Obiettivo di IGEA nell’ambito del progetto</w:t>
      </w:r>
      <w:r w:rsidRPr="00450726">
        <w:rPr>
          <w:rFonts w:ascii="Times New Roman" w:hAnsi="Times New Roman" w:cs="Times New Roman"/>
          <w:b/>
          <w:sz w:val="24"/>
          <w:szCs w:val="24"/>
        </w:rPr>
        <w:cr/>
      </w:r>
      <w:r w:rsidR="001F0FCB" w:rsidRPr="00450726">
        <w:rPr>
          <w:rFonts w:ascii="Times New Roman" w:hAnsi="Times New Roman" w:cs="Times New Roman"/>
          <w:sz w:val="24"/>
          <w:szCs w:val="24"/>
        </w:rPr>
        <w:t xml:space="preserve">IGEA </w:t>
      </w:r>
      <w:bookmarkStart w:id="0" w:name="_Hlk144980963"/>
      <w:r w:rsidR="001F0FCB" w:rsidRPr="00450726">
        <w:rPr>
          <w:rFonts w:ascii="Times New Roman" w:hAnsi="Times New Roman" w:cs="Times New Roman"/>
          <w:sz w:val="24"/>
          <w:szCs w:val="24"/>
        </w:rPr>
        <w:t xml:space="preserve">ha come obiettivo </w:t>
      </w:r>
      <w:bookmarkEnd w:id="0"/>
      <w:r w:rsidR="001F0FCB" w:rsidRPr="00450726">
        <w:rPr>
          <w:rFonts w:ascii="Times New Roman" w:hAnsi="Times New Roman" w:cs="Times New Roman"/>
          <w:sz w:val="24"/>
          <w:szCs w:val="24"/>
        </w:rPr>
        <w:t>la realizzazione di un dispositivo per elettroporazione ad uso clinico capace di offrire la possibilità di personalizzazione del trattamento.</w:t>
      </w:r>
    </w:p>
    <w:p w14:paraId="141FFD2E" w14:textId="77777777" w:rsidR="00711291" w:rsidRDefault="00711291" w:rsidP="005555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8D9F6" w14:textId="4212DCC8" w:rsidR="00711291" w:rsidRDefault="00711291" w:rsidP="005555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b/>
          <w:sz w:val="24"/>
          <w:szCs w:val="24"/>
        </w:rPr>
        <w:t xml:space="preserve">Obiettivo di </w:t>
      </w:r>
      <w:r>
        <w:rPr>
          <w:rFonts w:ascii="Times New Roman" w:hAnsi="Times New Roman" w:cs="Times New Roman"/>
          <w:b/>
          <w:sz w:val="24"/>
          <w:szCs w:val="24"/>
        </w:rPr>
        <w:t>MASMEC</w:t>
      </w:r>
      <w:r w:rsidRPr="00450726">
        <w:rPr>
          <w:rFonts w:ascii="Times New Roman" w:hAnsi="Times New Roman" w:cs="Times New Roman"/>
          <w:b/>
          <w:sz w:val="24"/>
          <w:szCs w:val="24"/>
        </w:rPr>
        <w:t xml:space="preserve"> nell’ambito del progetto</w:t>
      </w:r>
    </w:p>
    <w:p w14:paraId="14751B2C" w14:textId="0CC6F90F" w:rsidR="00711291" w:rsidRDefault="00711291" w:rsidP="007112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MASMEC</w:t>
      </w:r>
      <w:r w:rsidRPr="007112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 come obiettivo lo </w:t>
      </w:r>
      <w:r w:rsidRPr="00711291">
        <w:rPr>
          <w:rFonts w:ascii="Times New Roman" w:hAnsi="Times New Roman" w:cs="Times New Roman"/>
          <w:sz w:val="24"/>
          <w:szCs w:val="24"/>
        </w:rPr>
        <w:t xml:space="preserve">sviluppo </w:t>
      </w:r>
      <w:r>
        <w:rPr>
          <w:rFonts w:ascii="Times New Roman" w:hAnsi="Times New Roman" w:cs="Times New Roman"/>
          <w:sz w:val="24"/>
          <w:szCs w:val="24"/>
        </w:rPr>
        <w:t xml:space="preserve">di </w:t>
      </w:r>
      <w:r w:rsidRPr="00711291">
        <w:rPr>
          <w:rFonts w:ascii="Times New Roman" w:hAnsi="Times New Roman" w:cs="Times New Roman"/>
          <w:sz w:val="24"/>
          <w:szCs w:val="24"/>
        </w:rPr>
        <w:t>una tecnologia di navigazione</w:t>
      </w:r>
      <w:r w:rsidR="00EC0BF2">
        <w:rPr>
          <w:rFonts w:ascii="Times New Roman" w:hAnsi="Times New Roman" w:cs="Times New Roman"/>
          <w:sz w:val="24"/>
          <w:szCs w:val="24"/>
        </w:rPr>
        <w:t xml:space="preserve"> </w:t>
      </w:r>
      <w:r w:rsidR="007D7D85">
        <w:rPr>
          <w:rFonts w:ascii="Times New Roman" w:hAnsi="Times New Roman" w:cs="Times New Roman"/>
          <w:sz w:val="24"/>
          <w:szCs w:val="24"/>
        </w:rPr>
        <w:t xml:space="preserve">multimodale </w:t>
      </w:r>
      <w:r w:rsidR="00EC0BF2">
        <w:rPr>
          <w:rFonts w:ascii="Times New Roman" w:hAnsi="Times New Roman" w:cs="Times New Roman"/>
          <w:sz w:val="24"/>
          <w:szCs w:val="24"/>
        </w:rPr>
        <w:t>in realtà virtuale</w:t>
      </w:r>
      <w:r w:rsidR="007D7D85">
        <w:rPr>
          <w:rFonts w:ascii="Times New Roman" w:hAnsi="Times New Roman" w:cs="Times New Roman"/>
          <w:sz w:val="24"/>
          <w:szCs w:val="24"/>
        </w:rPr>
        <w:t>,</w:t>
      </w:r>
      <w:r w:rsidRPr="00711291">
        <w:rPr>
          <w:rFonts w:ascii="Times New Roman" w:hAnsi="Times New Roman" w:cs="Times New Roman"/>
          <w:sz w:val="24"/>
          <w:szCs w:val="24"/>
        </w:rPr>
        <w:t xml:space="preserve"> </w:t>
      </w:r>
      <w:r w:rsidR="00EC0BF2">
        <w:rPr>
          <w:rFonts w:ascii="Times New Roman" w:hAnsi="Times New Roman" w:cs="Times New Roman"/>
          <w:sz w:val="24"/>
          <w:szCs w:val="24"/>
        </w:rPr>
        <w:t>finalizzata a</w:t>
      </w:r>
      <w:r w:rsidR="007D7D85">
        <w:rPr>
          <w:rFonts w:ascii="Times New Roman" w:hAnsi="Times New Roman" w:cs="Times New Roman"/>
          <w:sz w:val="24"/>
          <w:szCs w:val="24"/>
        </w:rPr>
        <w:t>ll’elaborazione di imaging volumetrico preoperatorio (TC, RM) ed ecografico e al</w:t>
      </w:r>
      <w:r w:rsidR="00EC0BF2">
        <w:rPr>
          <w:rFonts w:ascii="Times New Roman" w:hAnsi="Times New Roman" w:cs="Times New Roman"/>
          <w:sz w:val="24"/>
          <w:szCs w:val="24"/>
        </w:rPr>
        <w:t xml:space="preserve"> </w:t>
      </w:r>
      <w:r w:rsidR="009341A2">
        <w:rPr>
          <w:rFonts w:ascii="Times New Roman" w:hAnsi="Times New Roman" w:cs="Times New Roman"/>
          <w:sz w:val="24"/>
          <w:szCs w:val="24"/>
        </w:rPr>
        <w:t>tracking</w:t>
      </w:r>
      <w:r w:rsidR="007D7D85">
        <w:rPr>
          <w:rFonts w:ascii="Times New Roman" w:hAnsi="Times New Roman" w:cs="Times New Roman"/>
          <w:sz w:val="24"/>
          <w:szCs w:val="24"/>
        </w:rPr>
        <w:t xml:space="preserve"> di aghi equipaggiati con </w:t>
      </w:r>
      <w:r w:rsidR="009341A2">
        <w:rPr>
          <w:rFonts w:ascii="Times New Roman" w:hAnsi="Times New Roman" w:cs="Times New Roman"/>
          <w:sz w:val="24"/>
          <w:szCs w:val="24"/>
        </w:rPr>
        <w:t xml:space="preserve">sensoristica di tracciamento elettromagnetica. </w:t>
      </w:r>
    </w:p>
    <w:p w14:paraId="15DDAD5B" w14:textId="4FE937C5" w:rsidR="00711291" w:rsidRPr="00450726" w:rsidRDefault="009341A2" w:rsidP="005555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L’ambiente di rendering virtuale consentirà di mostrare l’avanzamento in tempo reale degli aghi rispetto all’imaging volumetrico ed ecografico dell’area anatomica di interesse.</w:t>
      </w:r>
    </w:p>
    <w:p w14:paraId="37FB8BB4" w14:textId="77777777" w:rsidR="00704349" w:rsidRPr="00450726" w:rsidRDefault="00704349" w:rsidP="005555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F0AACB" w14:textId="62C18974" w:rsidR="00704349" w:rsidRPr="00450726" w:rsidRDefault="00704349" w:rsidP="005555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0726">
        <w:rPr>
          <w:rFonts w:ascii="Times New Roman" w:hAnsi="Times New Roman" w:cs="Times New Roman"/>
          <w:b/>
          <w:bCs/>
          <w:sz w:val="24"/>
          <w:szCs w:val="24"/>
        </w:rPr>
        <w:t>Obiettivo di INT Pascale nell’ambito del progetto</w:t>
      </w:r>
    </w:p>
    <w:p w14:paraId="453A6937" w14:textId="437325CF" w:rsidR="00704349" w:rsidRPr="00450726" w:rsidRDefault="00354D89" w:rsidP="00354D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>L’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INT Pascale </w:t>
      </w:r>
      <w:r w:rsidRPr="00450726">
        <w:rPr>
          <w:rFonts w:ascii="Times New Roman" w:hAnsi="Times New Roman" w:cs="Times New Roman"/>
          <w:sz w:val="24"/>
          <w:szCs w:val="24"/>
        </w:rPr>
        <w:t>ha come obiettivo la messa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 a punto </w:t>
      </w:r>
      <w:r w:rsidRPr="00450726">
        <w:rPr>
          <w:rFonts w:ascii="Times New Roman" w:hAnsi="Times New Roman" w:cs="Times New Roman"/>
          <w:sz w:val="24"/>
          <w:szCs w:val="24"/>
        </w:rPr>
        <w:t xml:space="preserve">di 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un modello preclinico di metastasi viscerali </w:t>
      </w:r>
      <w:r w:rsidRPr="00450726">
        <w:rPr>
          <w:rFonts w:ascii="Times New Roman" w:hAnsi="Times New Roman" w:cs="Times New Roman"/>
          <w:sz w:val="24"/>
          <w:szCs w:val="24"/>
        </w:rPr>
        <w:t>per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 lo studio di vari protocolli con differenti impulsi elettrici </w:t>
      </w:r>
      <w:r w:rsidRPr="00450726">
        <w:rPr>
          <w:rFonts w:ascii="Times New Roman" w:hAnsi="Times New Roman" w:cs="Times New Roman"/>
          <w:sz w:val="24"/>
          <w:szCs w:val="24"/>
        </w:rPr>
        <w:t>in</w:t>
      </w:r>
      <w:r w:rsidR="00CD5C45" w:rsidRPr="00450726">
        <w:rPr>
          <w:rFonts w:ascii="Times New Roman" w:hAnsi="Times New Roman" w:cs="Times New Roman"/>
          <w:sz w:val="24"/>
          <w:szCs w:val="24"/>
        </w:rPr>
        <w:t xml:space="preserve"> varie localizzazioni metastatiche</w:t>
      </w:r>
      <w:r w:rsidRPr="00450726">
        <w:rPr>
          <w:rFonts w:ascii="Times New Roman" w:hAnsi="Times New Roman" w:cs="Times New Roman"/>
          <w:sz w:val="24"/>
          <w:szCs w:val="24"/>
        </w:rPr>
        <w:t xml:space="preserve"> e </w:t>
      </w:r>
      <w:r w:rsidR="00704349" w:rsidRPr="00450726">
        <w:rPr>
          <w:rFonts w:ascii="Times New Roman" w:hAnsi="Times New Roman" w:cs="Times New Roman"/>
          <w:sz w:val="24"/>
          <w:szCs w:val="24"/>
        </w:rPr>
        <w:t>la validazione preclinica</w:t>
      </w:r>
      <w:r w:rsidRPr="00450726">
        <w:rPr>
          <w:rFonts w:ascii="Times New Roman" w:hAnsi="Times New Roman" w:cs="Times New Roman"/>
          <w:sz w:val="24"/>
          <w:szCs w:val="24"/>
        </w:rPr>
        <w:t xml:space="preserve"> del protocollo elettrico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 </w:t>
      </w:r>
      <w:r w:rsidRPr="00450726">
        <w:rPr>
          <w:rFonts w:ascii="Times New Roman" w:hAnsi="Times New Roman" w:cs="Times New Roman"/>
          <w:sz w:val="24"/>
          <w:szCs w:val="24"/>
        </w:rPr>
        <w:t>e clinica d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el nuovo </w:t>
      </w:r>
      <w:r w:rsidRPr="00450726">
        <w:rPr>
          <w:rFonts w:ascii="Times New Roman" w:hAnsi="Times New Roman" w:cs="Times New Roman"/>
          <w:sz w:val="24"/>
          <w:szCs w:val="24"/>
        </w:rPr>
        <w:t xml:space="preserve">dispositivo per elettroporazione in combinazione </w:t>
      </w:r>
      <w:r w:rsidR="00704349" w:rsidRPr="00450726">
        <w:rPr>
          <w:rFonts w:ascii="Times New Roman" w:hAnsi="Times New Roman" w:cs="Times New Roman"/>
          <w:sz w:val="24"/>
          <w:szCs w:val="24"/>
        </w:rPr>
        <w:t>con il</w:t>
      </w:r>
      <w:r w:rsidRPr="00450726">
        <w:rPr>
          <w:rFonts w:ascii="Times New Roman" w:hAnsi="Times New Roman" w:cs="Times New Roman"/>
          <w:sz w:val="24"/>
          <w:szCs w:val="24"/>
        </w:rPr>
        <w:t xml:space="preserve"> sistema di navigazione </w:t>
      </w:r>
      <w:r w:rsidR="00704349" w:rsidRPr="00450726">
        <w:rPr>
          <w:rFonts w:ascii="Times New Roman" w:hAnsi="Times New Roman" w:cs="Times New Roman"/>
          <w:sz w:val="24"/>
          <w:szCs w:val="24"/>
        </w:rPr>
        <w:t xml:space="preserve">in diverse sedi anatomiche. </w:t>
      </w:r>
    </w:p>
    <w:p w14:paraId="418E2CA4" w14:textId="3816F639" w:rsidR="00704349" w:rsidRPr="00450726" w:rsidRDefault="00704349" w:rsidP="007043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726">
        <w:rPr>
          <w:rFonts w:ascii="Times New Roman" w:hAnsi="Times New Roman" w:cs="Times New Roman"/>
          <w:sz w:val="24"/>
          <w:szCs w:val="24"/>
        </w:rPr>
        <w:tab/>
      </w:r>
    </w:p>
    <w:p w14:paraId="371BE380" w14:textId="4E9EF254" w:rsidR="00D578B9" w:rsidRPr="00450726" w:rsidRDefault="00D578B9" w:rsidP="00D578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36F4E" w14:textId="77777777" w:rsidR="007131A6" w:rsidRPr="00450726" w:rsidRDefault="007131A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131A6" w:rsidRPr="004507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BE620" w14:textId="77777777" w:rsidR="00F55D25" w:rsidRDefault="00F55D25" w:rsidP="00555528">
      <w:pPr>
        <w:spacing w:after="0" w:line="240" w:lineRule="auto"/>
      </w:pPr>
      <w:r>
        <w:separator/>
      </w:r>
    </w:p>
  </w:endnote>
  <w:endnote w:type="continuationSeparator" w:id="0">
    <w:p w14:paraId="1BD8D4D1" w14:textId="77777777" w:rsidR="00F55D25" w:rsidRDefault="00F55D25" w:rsidP="00555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46D77" w14:textId="77777777" w:rsidR="00F55D25" w:rsidRDefault="00F55D25" w:rsidP="00555528">
      <w:pPr>
        <w:spacing w:after="0" w:line="240" w:lineRule="auto"/>
      </w:pPr>
      <w:r>
        <w:separator/>
      </w:r>
    </w:p>
  </w:footnote>
  <w:footnote w:type="continuationSeparator" w:id="0">
    <w:p w14:paraId="61280970" w14:textId="77777777" w:rsidR="00F55D25" w:rsidRDefault="00F55D25" w:rsidP="00555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460E"/>
    <w:multiLevelType w:val="hybridMultilevel"/>
    <w:tmpl w:val="A4807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B7E02"/>
    <w:multiLevelType w:val="hybridMultilevel"/>
    <w:tmpl w:val="CCD6C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F12F6"/>
    <w:multiLevelType w:val="hybridMultilevel"/>
    <w:tmpl w:val="460A3B22"/>
    <w:lvl w:ilvl="0" w:tplc="F19460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7EF8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1402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A091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DEDD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92A3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274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00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8256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91C5FFC"/>
    <w:multiLevelType w:val="hybridMultilevel"/>
    <w:tmpl w:val="079664F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F60F1F"/>
    <w:multiLevelType w:val="hybridMultilevel"/>
    <w:tmpl w:val="D63433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827805">
    <w:abstractNumId w:val="1"/>
  </w:num>
  <w:num w:numId="2" w16cid:durableId="1720126209">
    <w:abstractNumId w:val="0"/>
  </w:num>
  <w:num w:numId="3" w16cid:durableId="1712924344">
    <w:abstractNumId w:val="4"/>
  </w:num>
  <w:num w:numId="4" w16cid:durableId="869758814">
    <w:abstractNumId w:val="3"/>
  </w:num>
  <w:num w:numId="5" w16cid:durableId="1300500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1A6"/>
    <w:rsid w:val="000369CD"/>
    <w:rsid w:val="00080384"/>
    <w:rsid w:val="000A2D98"/>
    <w:rsid w:val="000A563E"/>
    <w:rsid w:val="00127F4E"/>
    <w:rsid w:val="00136C15"/>
    <w:rsid w:val="00144173"/>
    <w:rsid w:val="00172B38"/>
    <w:rsid w:val="001F0FCB"/>
    <w:rsid w:val="001F7574"/>
    <w:rsid w:val="00225E5B"/>
    <w:rsid w:val="00247525"/>
    <w:rsid w:val="002D0A09"/>
    <w:rsid w:val="00354D89"/>
    <w:rsid w:val="003B1113"/>
    <w:rsid w:val="003F61CC"/>
    <w:rsid w:val="00450726"/>
    <w:rsid w:val="00485810"/>
    <w:rsid w:val="00493F94"/>
    <w:rsid w:val="00494E74"/>
    <w:rsid w:val="00543F4B"/>
    <w:rsid w:val="00555528"/>
    <w:rsid w:val="00571F8D"/>
    <w:rsid w:val="005E625E"/>
    <w:rsid w:val="005F68B9"/>
    <w:rsid w:val="00642D21"/>
    <w:rsid w:val="00662638"/>
    <w:rsid w:val="006C1672"/>
    <w:rsid w:val="006C52DD"/>
    <w:rsid w:val="00704349"/>
    <w:rsid w:val="007074E0"/>
    <w:rsid w:val="00711291"/>
    <w:rsid w:val="007131A6"/>
    <w:rsid w:val="0072422C"/>
    <w:rsid w:val="00755C3E"/>
    <w:rsid w:val="007D7D85"/>
    <w:rsid w:val="007F4102"/>
    <w:rsid w:val="008444BD"/>
    <w:rsid w:val="00872969"/>
    <w:rsid w:val="008D4290"/>
    <w:rsid w:val="008E4517"/>
    <w:rsid w:val="009341A2"/>
    <w:rsid w:val="009605B4"/>
    <w:rsid w:val="009608FE"/>
    <w:rsid w:val="00981150"/>
    <w:rsid w:val="00A20BA5"/>
    <w:rsid w:val="00B2675C"/>
    <w:rsid w:val="00BD0881"/>
    <w:rsid w:val="00CC5FED"/>
    <w:rsid w:val="00CD136E"/>
    <w:rsid w:val="00CD5C45"/>
    <w:rsid w:val="00D20B6D"/>
    <w:rsid w:val="00D578B9"/>
    <w:rsid w:val="00D83E4D"/>
    <w:rsid w:val="00DA3CD2"/>
    <w:rsid w:val="00E62C70"/>
    <w:rsid w:val="00E663A6"/>
    <w:rsid w:val="00EC0BF2"/>
    <w:rsid w:val="00EE082A"/>
    <w:rsid w:val="00F07E01"/>
    <w:rsid w:val="00F55D25"/>
    <w:rsid w:val="00F9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40D88"/>
  <w15:chartTrackingRefBased/>
  <w15:docId w15:val="{EB0D628C-C3E6-454E-98ED-895B3161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578B9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8444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444B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444B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4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4BD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4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44B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555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5528"/>
  </w:style>
  <w:style w:type="paragraph" w:styleId="Pidipagina">
    <w:name w:val="footer"/>
    <w:basedOn w:val="Normale"/>
    <w:link w:val="PidipaginaCarattere"/>
    <w:uiPriority w:val="99"/>
    <w:unhideWhenUsed/>
    <w:rsid w:val="0055552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5528"/>
  </w:style>
  <w:style w:type="paragraph" w:customStyle="1" w:styleId="Default">
    <w:name w:val="Default"/>
    <w:rsid w:val="007043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354D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13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8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8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IGEA SpA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D'Alessio</dc:creator>
  <cp:keywords/>
  <dc:description/>
  <cp:lastModifiedBy>Gioacchino Brunetti</cp:lastModifiedBy>
  <cp:revision>3</cp:revision>
  <dcterms:created xsi:type="dcterms:W3CDTF">2023-10-30T15:30:00Z</dcterms:created>
  <dcterms:modified xsi:type="dcterms:W3CDTF">2023-10-30T16:50:00Z</dcterms:modified>
</cp:coreProperties>
</file>